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8C8" w14:textId="77777777" w:rsidR="001E6981" w:rsidRDefault="001E6981" w:rsidP="001E6981"/>
    <w:p w14:paraId="2239AED8" w14:textId="2136EFCE" w:rsidR="00433089" w:rsidRPr="0072425B" w:rsidRDefault="001E6981" w:rsidP="0072425B">
      <w:pPr>
        <w:spacing w:before="91"/>
        <w:ind w:left="676"/>
        <w:rPr>
          <w:rFonts w:asciiTheme="minorHAnsi" w:hAnsiTheme="minorHAnsi" w:cstheme="minorHAnsi"/>
          <w:b/>
          <w:bCs/>
          <w:iCs/>
        </w:rPr>
      </w:pPr>
      <w:r w:rsidRPr="00433089">
        <w:rPr>
          <w:rFonts w:asciiTheme="minorHAnsi" w:hAnsiTheme="minorHAnsi" w:cstheme="minorHAnsi"/>
          <w:b/>
        </w:rPr>
        <w:t>Załącznik nr 7 -</w:t>
      </w:r>
      <w:r w:rsidR="00433089" w:rsidRPr="00433089">
        <w:rPr>
          <w:rFonts w:cstheme="minorHAnsi"/>
          <w:b/>
          <w:sz w:val="24"/>
          <w:szCs w:val="24"/>
        </w:rPr>
        <w:t xml:space="preserve"> </w:t>
      </w:r>
      <w:r w:rsidR="00433089" w:rsidRPr="00433089">
        <w:rPr>
          <w:rFonts w:asciiTheme="minorHAnsi" w:hAnsiTheme="minorHAnsi" w:cstheme="minorHAnsi"/>
          <w:b/>
        </w:rPr>
        <w:t xml:space="preserve">Zestawienie standardów i cen rynkowych wybranych wydatków ponoszonych w ramach projektu niekonkurencyjnego pn. </w:t>
      </w:r>
      <w:r w:rsidR="00433089" w:rsidRPr="00B57E9F">
        <w:rPr>
          <w:rFonts w:asciiTheme="minorHAnsi" w:hAnsiTheme="minorHAnsi" w:cstheme="minorHAnsi"/>
          <w:b/>
        </w:rPr>
        <w:t>„</w:t>
      </w:r>
      <w:r w:rsidR="0072425B" w:rsidRPr="0072425B">
        <w:rPr>
          <w:rFonts w:asciiTheme="minorHAnsi" w:hAnsiTheme="minorHAnsi" w:cstheme="minorHAnsi"/>
          <w:b/>
          <w:bCs/>
          <w:i/>
          <w:iCs/>
        </w:rPr>
        <w:t>E-dostęp do danych - budowa narzędzia do analizy dostępnych danych w celu wspierania mechanizmów podejmowania decyzji w oparciu o wiedzę</w:t>
      </w:r>
      <w:r w:rsidR="00433089" w:rsidRPr="001E7AAC">
        <w:rPr>
          <w:rFonts w:asciiTheme="minorHAnsi" w:hAnsiTheme="minorHAnsi" w:cstheme="minorHAnsi"/>
          <w:b/>
        </w:rPr>
        <w:t>”</w:t>
      </w:r>
      <w:r w:rsidR="00433089" w:rsidRPr="00433089">
        <w:rPr>
          <w:rFonts w:asciiTheme="minorHAnsi" w:hAnsiTheme="minorHAnsi" w:cstheme="minorHAnsi"/>
          <w:b/>
        </w:rPr>
        <w:t xml:space="preserve"> realizowanego w ramach Program Fundusze Europejskie dla Rozwoju Społecznego</w:t>
      </w:r>
      <w:r w:rsidR="00433089" w:rsidRPr="00433089">
        <w:rPr>
          <w:rFonts w:asciiTheme="minorHAnsi" w:hAnsiTheme="minorHAnsi" w:cstheme="minorHAnsi"/>
          <w:b/>
          <w:bCs/>
        </w:rPr>
        <w:t>, Działanie 01.04 Rozwój systemu edukacji,</w:t>
      </w:r>
      <w:r w:rsidR="00433089" w:rsidRPr="00433089">
        <w:rPr>
          <w:rFonts w:asciiTheme="minorHAnsi" w:hAnsiTheme="minorHAnsi" w:cstheme="minorHAnsi"/>
          <w:b/>
        </w:rPr>
        <w:t xml:space="preserve"> stanowiącego podstawę do oceny prawidłowości konstruowania budżetu projektu weryfikowanego przez Instytucję Pośredniczącą MEN</w:t>
      </w:r>
    </w:p>
    <w:p w14:paraId="19F5544F" w14:textId="77777777" w:rsidR="001E6981" w:rsidRDefault="001E6981" w:rsidP="001E6981"/>
    <w:tbl>
      <w:tblPr>
        <w:tblStyle w:val="Tabela-Siatka"/>
        <w:tblW w:w="1408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670"/>
        <w:gridCol w:w="2160"/>
        <w:gridCol w:w="2853"/>
      </w:tblGrid>
      <w:tr w:rsidR="003A6AEC" w14:paraId="6AB04758" w14:textId="77777777" w:rsidTr="00A67149">
        <w:trPr>
          <w:trHeight w:val="498"/>
        </w:trPr>
        <w:tc>
          <w:tcPr>
            <w:tcW w:w="562" w:type="dxa"/>
            <w:vAlign w:val="center"/>
          </w:tcPr>
          <w:p w14:paraId="1BC64275" w14:textId="77777777" w:rsidR="003A6AEC" w:rsidRDefault="003A6AEC" w:rsidP="00A67149">
            <w:pPr>
              <w:jc w:val="center"/>
            </w:pPr>
            <w:r>
              <w:t>Lp.</w:t>
            </w:r>
          </w:p>
        </w:tc>
        <w:tc>
          <w:tcPr>
            <w:tcW w:w="2835" w:type="dxa"/>
            <w:vAlign w:val="center"/>
          </w:tcPr>
          <w:p w14:paraId="1FF05321" w14:textId="77777777" w:rsidR="003A6AEC" w:rsidRDefault="003A6AEC" w:rsidP="00A67149">
            <w:pPr>
              <w:jc w:val="center"/>
            </w:pPr>
            <w:r>
              <w:t>Towar/Usługa</w:t>
            </w:r>
          </w:p>
        </w:tc>
        <w:tc>
          <w:tcPr>
            <w:tcW w:w="5670" w:type="dxa"/>
            <w:vAlign w:val="center"/>
          </w:tcPr>
          <w:p w14:paraId="61B1E90C" w14:textId="77777777" w:rsidR="003A6AEC" w:rsidRDefault="003A6AEC" w:rsidP="00A67149">
            <w:pPr>
              <w:jc w:val="center"/>
            </w:pPr>
            <w:r>
              <w:t>Standard –warunki kwalifikowania wydatku na etapie oceny projektów</w:t>
            </w:r>
          </w:p>
        </w:tc>
        <w:tc>
          <w:tcPr>
            <w:tcW w:w="2160" w:type="dxa"/>
            <w:vAlign w:val="center"/>
          </w:tcPr>
          <w:p w14:paraId="01466192" w14:textId="77777777" w:rsidR="003A6AEC" w:rsidRDefault="003A6AEC" w:rsidP="00A67149">
            <w:pPr>
              <w:jc w:val="center"/>
            </w:pPr>
            <w:r>
              <w:t>Maksymalna cena</w:t>
            </w:r>
          </w:p>
        </w:tc>
        <w:tc>
          <w:tcPr>
            <w:tcW w:w="2853" w:type="dxa"/>
            <w:vAlign w:val="center"/>
          </w:tcPr>
          <w:p w14:paraId="0419BE90" w14:textId="77777777" w:rsidR="003A6AEC" w:rsidRDefault="003A6AEC" w:rsidP="00A67149">
            <w:pPr>
              <w:jc w:val="center"/>
            </w:pPr>
            <w:r>
              <w:t>Dodatkowe zalecenia</w:t>
            </w:r>
          </w:p>
        </w:tc>
      </w:tr>
      <w:tr w:rsidR="003A6AEC" w14:paraId="600E977A" w14:textId="77777777" w:rsidTr="00A67149">
        <w:tc>
          <w:tcPr>
            <w:tcW w:w="562" w:type="dxa"/>
            <w:vAlign w:val="center"/>
          </w:tcPr>
          <w:p w14:paraId="07ADE6AD" w14:textId="77777777" w:rsidR="003A6AEC" w:rsidRPr="00153DBC" w:rsidRDefault="003A6AEC" w:rsidP="00A67149">
            <w:pPr>
              <w:pStyle w:val="TableParagraph"/>
              <w:numPr>
                <w:ilvl w:val="0"/>
                <w:numId w:val="27"/>
              </w:numPr>
              <w:ind w:right="2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5773E0F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Przerwa kawowa</w:t>
            </w:r>
          </w:p>
        </w:tc>
        <w:tc>
          <w:tcPr>
            <w:tcW w:w="5670" w:type="dxa"/>
          </w:tcPr>
          <w:p w14:paraId="3A949CAB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9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724B1014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2"/>
              <w:ind w:right="2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forma wsparcia, w ramach której ma być świadczona przerwa kawowa dla tej samej grupy osób w danym dniu trwa co najmniej 2 godziny lekcyjne; w przypadku, gdy wsparcie dla tej samej grupy osób w danym dniu trwa powyżej 6 godzin lekcyjnych (tj. 6 x 45 minut) istnieje możliwość zapewnienia drugiej przerwy kawowej (nie dotyczy przypadku, gdy przewidziany jest zimny bufet) lub przerwy</w:t>
            </w:r>
            <w:r w:rsidRPr="00153DB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ciągłej.</w:t>
            </w:r>
          </w:p>
          <w:p w14:paraId="44B4C5CD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9"/>
              <w:ind w:right="12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wodę (w szklanych butelkach lub woda z dystrybutorów wody pitnej serwowana w szklanych dzbankach), mleko, cukier lub jego zamiennik, cytrynę, drobne słone lub słodkie przekąski typu paluszki lub kruche ciastka lub owoce,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14:paraId="66153119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8"/>
              <w:ind w:right="1474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powinna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14:paraId="56096DF0" w14:textId="77777777" w:rsidR="003A6AEC" w:rsidRPr="00153DBC" w:rsidRDefault="003A6AEC" w:rsidP="00A67149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7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jedzenie i napoje serwowane są w naczyniach wielorazowego użytku, do ponownego </w:t>
            </w:r>
            <w:r w:rsidRPr="00153DBC">
              <w:rPr>
                <w:rFonts w:asciiTheme="minorHAnsi" w:hAnsiTheme="minorHAnsi" w:cstheme="minorHAnsi"/>
              </w:rPr>
              <w:lastRenderedPageBreak/>
              <w:t>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160" w:type="dxa"/>
            <w:vAlign w:val="center"/>
          </w:tcPr>
          <w:p w14:paraId="42CB7292" w14:textId="77777777" w:rsidR="003A6AEC" w:rsidRPr="00153DBC" w:rsidRDefault="003A6AEC" w:rsidP="00A671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7"/>
              </w:rPr>
            </w:pPr>
          </w:p>
          <w:p w14:paraId="11F7117A" w14:textId="77777777" w:rsidR="003A6AEC" w:rsidRDefault="003A6AEC" w:rsidP="00A67149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Jednorazowa – 33 zł </w:t>
            </w:r>
          </w:p>
          <w:p w14:paraId="4E661EE8" w14:textId="77777777" w:rsidR="003A6AEC" w:rsidRPr="00153DBC" w:rsidRDefault="003A6AEC" w:rsidP="00A67149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Ciągła – 55 zł</w:t>
            </w:r>
          </w:p>
        </w:tc>
        <w:tc>
          <w:tcPr>
            <w:tcW w:w="2853" w:type="dxa"/>
            <w:vAlign w:val="center"/>
          </w:tcPr>
          <w:p w14:paraId="3EBC7CDA" w14:textId="77777777" w:rsidR="003A6AEC" w:rsidRPr="00153DBC" w:rsidRDefault="003A6AEC" w:rsidP="00A67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A6AEC" w14:paraId="325F79AD" w14:textId="77777777" w:rsidTr="00A67149">
        <w:tc>
          <w:tcPr>
            <w:tcW w:w="562" w:type="dxa"/>
            <w:vAlign w:val="center"/>
          </w:tcPr>
          <w:p w14:paraId="2AD60CD2" w14:textId="77777777" w:rsidR="003A6AEC" w:rsidRPr="00153DBC" w:rsidRDefault="003A6AEC" w:rsidP="00A67149">
            <w:pPr>
              <w:pStyle w:val="TableParagraph"/>
              <w:numPr>
                <w:ilvl w:val="0"/>
                <w:numId w:val="27"/>
              </w:numPr>
              <w:ind w:right="2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70B6A489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153DBC">
              <w:rPr>
                <w:rFonts w:asciiTheme="minorHAnsi" w:hAnsiTheme="minorHAnsi" w:cstheme="minorHAnsi"/>
                <w:w w:val="110"/>
              </w:rPr>
              <w:t xml:space="preserve">Lunch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 xml:space="preserve">obiad </w:t>
            </w:r>
            <w:r w:rsidRPr="00153DBC">
              <w:rPr>
                <w:rFonts w:asciiTheme="minorHAnsi" w:hAnsiTheme="minorHAnsi" w:cstheme="minorHAnsi"/>
                <w:w w:val="125"/>
              </w:rPr>
              <w:t xml:space="preserve">/ </w:t>
            </w:r>
            <w:r w:rsidRPr="00153DBC">
              <w:rPr>
                <w:rFonts w:asciiTheme="minorHAnsi" w:hAnsiTheme="minorHAnsi" w:cstheme="minorHAnsi"/>
                <w:w w:val="110"/>
              </w:rPr>
              <w:t>kolacja</w:t>
            </w:r>
          </w:p>
        </w:tc>
        <w:tc>
          <w:tcPr>
            <w:tcW w:w="5670" w:type="dxa"/>
          </w:tcPr>
          <w:p w14:paraId="29D30A37" w14:textId="77777777" w:rsidR="003A6AEC" w:rsidRPr="00153DBC" w:rsidRDefault="003A6AEC" w:rsidP="00A67149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203BAFEE" w14:textId="77777777" w:rsidR="003A6AEC" w:rsidRDefault="003A6AEC" w:rsidP="00A67149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dwa dania (zupa i drugie danie) oraz napój (w szklanych butelkach lub woda z dystrybutora wody pitnej w szklanych dzbankach),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14:paraId="2CD91009" w14:textId="77777777" w:rsidR="003A6AEC" w:rsidRPr="00153DBC" w:rsidRDefault="003A6AEC" w:rsidP="00A6714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1"/>
              <w:ind w:right="6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kwalifikowalny jest posiłek specjalny (np. bezglutenowy, bez laktozy, koszerny), w szczególności jeśli zgłoszone zostały specjalne potrzeby uczestników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1E48E331" w14:textId="77777777" w:rsidR="003A6AEC" w:rsidRPr="00153DBC" w:rsidRDefault="003A6AEC" w:rsidP="00A6714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2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153DBC">
              <w:rPr>
                <w:rFonts w:asciiTheme="minorHAnsi" w:hAnsiTheme="minorHAnsi" w:cstheme="minorHAnsi"/>
              </w:rPr>
              <w:t>biodegradalnych</w:t>
            </w:r>
            <w:proofErr w:type="spellEnd"/>
            <w:r w:rsidRPr="00153DBC">
              <w:rPr>
                <w:rFonts w:asciiTheme="minorHAnsi" w:hAnsiTheme="minorHAnsi" w:cstheme="minorHAnsi"/>
              </w:rPr>
              <w:t>.</w:t>
            </w:r>
          </w:p>
          <w:p w14:paraId="6D4091EF" w14:textId="77777777" w:rsidR="003A6AEC" w:rsidRPr="00153DBC" w:rsidRDefault="003A6AEC" w:rsidP="00A6714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0"/>
              <w:ind w:right="12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lunchu/obiadu wydatek kwalifikowalny, o ile wsparcie dla tej samej grupy osób w danym dniu trwa co najmniej 6 godzin lekcyjnych (tj. 6 x 45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minut).</w:t>
            </w:r>
          </w:p>
          <w:p w14:paraId="612B746F" w14:textId="77777777" w:rsidR="003A6AEC" w:rsidRPr="001839C8" w:rsidRDefault="003A6AEC" w:rsidP="00A67149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9"/>
              <w:ind w:right="16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kolacji wydatek kwalifikowalny, o ile finansowana jest równocześnie usługa</w:t>
            </w:r>
            <w:r w:rsidRPr="00153DB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noclegowa.</w:t>
            </w:r>
          </w:p>
        </w:tc>
        <w:tc>
          <w:tcPr>
            <w:tcW w:w="2160" w:type="dxa"/>
            <w:vAlign w:val="center"/>
          </w:tcPr>
          <w:p w14:paraId="5B1EB4D8" w14:textId="77777777" w:rsidR="003A6AEC" w:rsidRPr="00153DBC" w:rsidRDefault="003A6AEC" w:rsidP="00A671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7"/>
              </w:rPr>
            </w:pPr>
            <w:r w:rsidRPr="00153DBC">
              <w:rPr>
                <w:rFonts w:asciiTheme="minorHAnsi" w:hAnsiTheme="minorHAnsi" w:cstheme="minorHAnsi"/>
              </w:rPr>
              <w:t>60 zł</w:t>
            </w:r>
          </w:p>
        </w:tc>
        <w:tc>
          <w:tcPr>
            <w:tcW w:w="2853" w:type="dxa"/>
          </w:tcPr>
          <w:p w14:paraId="440C993C" w14:textId="77777777" w:rsidR="003A6AEC" w:rsidRDefault="003A6AEC" w:rsidP="00A67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6AEC" w14:paraId="73FE635C" w14:textId="77777777" w:rsidTr="00A67149">
        <w:tc>
          <w:tcPr>
            <w:tcW w:w="562" w:type="dxa"/>
            <w:vAlign w:val="center"/>
          </w:tcPr>
          <w:p w14:paraId="13CBA463" w14:textId="77777777" w:rsidR="003A6AEC" w:rsidRPr="00153DBC" w:rsidRDefault="003A6AEC" w:rsidP="00A67149">
            <w:pPr>
              <w:pStyle w:val="TableParagraph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066E28D5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Zimny bufet</w:t>
            </w:r>
          </w:p>
        </w:tc>
        <w:tc>
          <w:tcPr>
            <w:tcW w:w="5670" w:type="dxa"/>
          </w:tcPr>
          <w:p w14:paraId="4B213611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5423F6FA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9"/>
              <w:ind w:right="10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kwalifikowalny, o ile forma wsparcia, w ramach której ma być świadczony zimny bufet dla tej samej grupy osób w danym dniu trwa co najmniej 4 </w:t>
            </w:r>
            <w:r w:rsidRPr="00153DBC">
              <w:rPr>
                <w:rFonts w:asciiTheme="minorHAnsi" w:hAnsiTheme="minorHAnsi" w:cstheme="minorHAnsi"/>
              </w:rPr>
              <w:lastRenderedPageBreak/>
              <w:t>godziny lekcyjne (tj. 4 x 45 minut) i nie jest przewidziany lunch/obiad/przerwa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kawowa.</w:t>
            </w:r>
          </w:p>
          <w:p w14:paraId="02C6B5A2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1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kawę, herbatę, napój (w szklanych butelkach lub woda z dystrybutorów wody pitnej w szklanych dzbankach), mleko, cukier, cytryna, drobne słone lub słodkie przekąski typu paluszki lub kruche ciastka lub owoce, kanapki, przekąski koktajlowe, przy czym istnieje możliwość szerszego zakresu usługi, o ile mieści się w określonej standardem cenie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rynkowej.</w:t>
            </w:r>
          </w:p>
          <w:p w14:paraId="1C32AF0B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141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powinien uwzględniać specjalne potrzeby osób (np. wegetariańskie,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bezglutenowe).</w:t>
            </w:r>
          </w:p>
          <w:p w14:paraId="5F71EC66" w14:textId="77777777" w:rsidR="003A6AEC" w:rsidRPr="00153DBC" w:rsidRDefault="003A6AEC" w:rsidP="00A6714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1"/>
              <w:ind w:right="249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jedzenie i napoje serwowane są w naczyniach wielorazowego użytku, do ponownego wykorzystania, np. szklanych lub ceramicznych; nie jest dozwolone używanie plastikowych naczyń lub sztućców; w przypadku wydarzeń w plenerze istnieje możliwość wykorzystania naczyń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biodegradowalnych.</w:t>
            </w:r>
          </w:p>
        </w:tc>
        <w:tc>
          <w:tcPr>
            <w:tcW w:w="2160" w:type="dxa"/>
            <w:vAlign w:val="center"/>
          </w:tcPr>
          <w:p w14:paraId="3086E6C3" w14:textId="77777777" w:rsidR="003A6AEC" w:rsidRDefault="003A6AEC" w:rsidP="00A67149">
            <w:pPr>
              <w:pStyle w:val="TableParagraph"/>
              <w:spacing w:before="3"/>
              <w:ind w:left="1007" w:right="1007"/>
              <w:jc w:val="center"/>
              <w:rPr>
                <w:rFonts w:asciiTheme="minorHAnsi" w:hAnsiTheme="minorHAnsi" w:cstheme="minorHAnsi"/>
              </w:rPr>
            </w:pPr>
          </w:p>
          <w:p w14:paraId="424F9B49" w14:textId="77777777" w:rsidR="003A6AEC" w:rsidRPr="00153DBC" w:rsidRDefault="003A6AEC" w:rsidP="00A67149">
            <w:pPr>
              <w:pStyle w:val="TableParagraph"/>
              <w:spacing w:before="3"/>
              <w:ind w:left="487" w:right="3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 </w:t>
            </w:r>
            <w:r w:rsidRPr="00153DBC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2853" w:type="dxa"/>
          </w:tcPr>
          <w:p w14:paraId="03050E33" w14:textId="77777777" w:rsidR="003A6AEC" w:rsidRPr="00153DBC" w:rsidRDefault="003A6AEC" w:rsidP="00A67149">
            <w:pPr>
              <w:rPr>
                <w:rFonts w:asciiTheme="minorHAnsi" w:hAnsiTheme="minorHAnsi" w:cstheme="minorHAnsi"/>
              </w:rPr>
            </w:pPr>
          </w:p>
        </w:tc>
      </w:tr>
      <w:tr w:rsidR="003A6AEC" w14:paraId="6E046A3B" w14:textId="77777777" w:rsidTr="00A67149">
        <w:tc>
          <w:tcPr>
            <w:tcW w:w="562" w:type="dxa"/>
            <w:vAlign w:val="center"/>
          </w:tcPr>
          <w:p w14:paraId="0136C068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2C800344" w14:textId="77777777" w:rsidR="003A6AEC" w:rsidRPr="00153DBC" w:rsidRDefault="003A6AEC" w:rsidP="00A67149">
            <w:pPr>
              <w:pStyle w:val="TableParagraph"/>
              <w:ind w:left="103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</w:rPr>
              <w:t>Nocleg w kraju</w:t>
            </w:r>
            <w:r w:rsidRPr="00153DBC">
              <w:rPr>
                <w:rFonts w:asciiTheme="minorHAnsi" w:hAnsiTheme="minorHAnsi" w:cstheme="minorHAnsi"/>
                <w:position w:val="8"/>
                <w:sz w:val="14"/>
              </w:rPr>
              <w:t>1</w:t>
            </w:r>
          </w:p>
        </w:tc>
        <w:tc>
          <w:tcPr>
            <w:tcW w:w="5670" w:type="dxa"/>
          </w:tcPr>
          <w:p w14:paraId="460A04FF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096E7FF2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15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możliwość zagwarantowania noclegu dotyczy uczestników, którzy posiadają miejsce zamieszkania w miejscowości innej niż ta miejscowość, w której odbywa się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wsparcie.</w:t>
            </w:r>
          </w:p>
          <w:p w14:paraId="6F2F25DA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238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kwalifikowalny, o ile wsparcie (np. szkolenie, spotkanie) dla tej samej grupy osób trwa co najmniej 2 dni, z zastrzeżeniem że w przypadku wsparcia trwającego nie dłużej niż jeden dzień wydatek kwalifikowalny w sytuacji, gdy miejsce prowadzenia wsparcia jest oddalone od miejsca zamieszkania osoby w niej uczestniczącej o więcej niż 50 km (droga </w:t>
            </w:r>
            <w:r w:rsidRPr="00153DBC">
              <w:rPr>
                <w:rFonts w:asciiTheme="minorHAnsi" w:hAnsiTheme="minorHAnsi" w:cstheme="minorHAnsi"/>
              </w:rPr>
              <w:lastRenderedPageBreak/>
              <w:t>publiczną, a nie w linii prostej), a jednocześnie wsparcie zaczyna się przed godziną 9.00 lub kończy się po godzinie 17.00, chyba że nie ma dostępnego dojazdu publicznymi środkami</w:t>
            </w:r>
            <w:r w:rsidRPr="00153DB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transportu.</w:t>
            </w:r>
          </w:p>
          <w:p w14:paraId="7ECC0C36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 w miejscu noclegowym o standardzie hotelu maksymalnie 3* wraz ze śniadaniem, przy czym istnieje możliwość szerszego zakresu usługi, o ile mieści się w określonej standardem cenie rynkowej i jest to uzasadnione celami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74FD62BC" w14:textId="77777777" w:rsidR="003A6AEC" w:rsidRPr="00153DBC" w:rsidRDefault="003A6AEC" w:rsidP="00A67149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2"/>
              <w:ind w:right="27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obejmuje nocleg, co do zasady w pokojach 2-osobowych (nocleg w pokojach 1-osobowych jest kwalifikowalny tylko w uzasadnionych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przypadkach).</w:t>
            </w:r>
          </w:p>
        </w:tc>
        <w:tc>
          <w:tcPr>
            <w:tcW w:w="2160" w:type="dxa"/>
            <w:vAlign w:val="center"/>
          </w:tcPr>
          <w:p w14:paraId="37C1AE86" w14:textId="77777777" w:rsidR="003A6AEC" w:rsidRPr="00153DBC" w:rsidRDefault="003A6AEC" w:rsidP="00A67149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290 zł</w:t>
            </w:r>
          </w:p>
        </w:tc>
        <w:tc>
          <w:tcPr>
            <w:tcW w:w="2853" w:type="dxa"/>
          </w:tcPr>
          <w:p w14:paraId="1C5117A2" w14:textId="77777777" w:rsidR="003A6AEC" w:rsidRPr="00153DBC" w:rsidRDefault="003A6AEC" w:rsidP="00A67149">
            <w:pPr>
              <w:pStyle w:val="TableParagraph"/>
              <w:spacing w:before="1"/>
              <w:ind w:left="103" w:right="1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 zachowanie zgodności z zasadą zrównoważonego rozwoju poprzez kwaterowanie uczestników projektu w miejscu, gdzie dojazd możliwy jest za pomocą publicznego środka transportu, możliwie jak najbliżej miejsca wsparcia.</w:t>
            </w:r>
          </w:p>
        </w:tc>
      </w:tr>
      <w:tr w:rsidR="003A6AEC" w14:paraId="6B1BD1BF" w14:textId="77777777" w:rsidTr="00A67149">
        <w:tc>
          <w:tcPr>
            <w:tcW w:w="562" w:type="dxa"/>
            <w:vAlign w:val="center"/>
          </w:tcPr>
          <w:p w14:paraId="3A6C451B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66A3F765" w14:textId="77777777" w:rsidR="003A6AEC" w:rsidRPr="00153DBC" w:rsidRDefault="003A6AEC" w:rsidP="00A67149">
            <w:pPr>
              <w:pStyle w:val="TableParagraph"/>
              <w:spacing w:before="3"/>
              <w:ind w:left="103" w:right="547"/>
              <w:rPr>
                <w:rFonts w:asciiTheme="minorHAnsi" w:hAnsiTheme="minorHAnsi" w:cstheme="minorHAnsi"/>
                <w:sz w:val="14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Zwrot kosztów dojazdu uczestników projektu</w:t>
            </w:r>
            <w:r w:rsidRPr="00153DBC">
              <w:rPr>
                <w:rFonts w:asciiTheme="minorHAnsi" w:hAnsiTheme="minorHAnsi" w:cstheme="minorHAnsi"/>
                <w:w w:val="105"/>
                <w:position w:val="8"/>
                <w:sz w:val="14"/>
              </w:rPr>
              <w:t>2</w:t>
            </w:r>
          </w:p>
        </w:tc>
        <w:tc>
          <w:tcPr>
            <w:tcW w:w="5670" w:type="dxa"/>
          </w:tcPr>
          <w:p w14:paraId="3B56CEAF" w14:textId="77777777" w:rsidR="003A6AEC" w:rsidRPr="00153DBC" w:rsidRDefault="003A6AEC" w:rsidP="00A67149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1"/>
              <w:ind w:right="32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związku z uzasadnionymi potrzebami grupy docelowej (np. koszty dojazdów dla osób niepełnosprawnych,</w:t>
            </w:r>
            <w:r w:rsidRPr="00153DB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bezrobotnych).</w:t>
            </w:r>
          </w:p>
          <w:p w14:paraId="0C43E61F" w14:textId="77777777" w:rsidR="003A6AEC" w:rsidRPr="00153DBC" w:rsidRDefault="003A6AEC" w:rsidP="00A67149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9"/>
              <w:ind w:right="29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do wysokości opłat za środki transportu publicznego szynowego lub kołowego zgodnie z</w:t>
            </w:r>
            <w:r w:rsidRPr="00153DB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cennikiem</w:t>
            </w:r>
            <w:r>
              <w:t xml:space="preserve"> </w:t>
            </w:r>
            <w:r w:rsidRPr="001E6981">
              <w:rPr>
                <w:rFonts w:asciiTheme="minorHAnsi" w:hAnsiTheme="minorHAnsi" w:cstheme="minorHAnsi"/>
              </w:rPr>
              <w:t>biletów II klasy obowiązującym na danym obszarze, także w przypadku korzystania ze środków transportu prywatnego (w szczególności samochodem lub taksówką) lub tam gdzie zamiast skorzystania z transportu szynowego lub kołowego uzasadnione jest skorzystanie z transportu lotniczego, jako refundacja wydatku faktycznie poniesionego do ww. wysokości.</w:t>
            </w:r>
          </w:p>
        </w:tc>
        <w:tc>
          <w:tcPr>
            <w:tcW w:w="2160" w:type="dxa"/>
            <w:vAlign w:val="center"/>
          </w:tcPr>
          <w:p w14:paraId="23DFDEDF" w14:textId="77777777" w:rsidR="003A6AEC" w:rsidRPr="00153DBC" w:rsidRDefault="003A6AEC" w:rsidP="00A67149">
            <w:pPr>
              <w:pStyle w:val="TableParagraph"/>
              <w:ind w:left="103" w:right="310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Cena uzależniona od rodzaju środka transportu i odległości.</w:t>
            </w:r>
          </w:p>
        </w:tc>
        <w:tc>
          <w:tcPr>
            <w:tcW w:w="2853" w:type="dxa"/>
          </w:tcPr>
          <w:p w14:paraId="5E75DFE9" w14:textId="77777777" w:rsidR="003A6AEC" w:rsidRPr="00153DBC" w:rsidRDefault="003A6AEC" w:rsidP="00A67149">
            <w:pPr>
              <w:pStyle w:val="TableParagraph"/>
              <w:ind w:left="103" w:right="16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celu zachowania zgodności z zasadą zrównoważonego rozwoju rekomenduje</w:t>
            </w:r>
            <w:r>
              <w:t xml:space="preserve"> </w:t>
            </w:r>
            <w:r w:rsidRPr="001E6981">
              <w:rPr>
                <w:rFonts w:asciiTheme="minorHAnsi" w:hAnsiTheme="minorHAnsi" w:cstheme="minorHAnsi"/>
              </w:rPr>
              <w:t>się wykorzystywanie transportu szynowego, o ile na danej trasie jest dostępny a korzystanie z niego nie wymusza ponoszenia dodatkowych kosztów związanych, np. z dodatkowym noclegiem.</w:t>
            </w:r>
          </w:p>
        </w:tc>
      </w:tr>
      <w:tr w:rsidR="003A6AEC" w14:paraId="40247647" w14:textId="77777777" w:rsidTr="00A67149">
        <w:tc>
          <w:tcPr>
            <w:tcW w:w="562" w:type="dxa"/>
            <w:vAlign w:val="center"/>
          </w:tcPr>
          <w:p w14:paraId="254A8001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361D6454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Spotkanie </w:t>
            </w:r>
            <w:r w:rsidRPr="00153DBC">
              <w:rPr>
                <w:rFonts w:asciiTheme="minorHAnsi" w:hAnsiTheme="minorHAnsi" w:cstheme="minorHAnsi"/>
              </w:rPr>
              <w:t xml:space="preserve">informacyjne/szkolenia </w:t>
            </w:r>
            <w:r w:rsidRPr="00153DBC">
              <w:rPr>
                <w:rFonts w:asciiTheme="minorHAnsi" w:hAnsiTheme="minorHAnsi" w:cstheme="minorHAnsi"/>
                <w:w w:val="105"/>
              </w:rPr>
              <w:t>obejmujące</w:t>
            </w:r>
          </w:p>
          <w:p w14:paraId="209ECCAD" w14:textId="77777777" w:rsidR="003A6AEC" w:rsidRPr="00153DBC" w:rsidRDefault="003A6AEC" w:rsidP="00A67149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right="154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wynajem sali </w:t>
            </w:r>
            <w:r>
              <w:rPr>
                <w:rFonts w:asciiTheme="minorHAnsi" w:hAnsiTheme="minorHAnsi" w:cstheme="minorHAnsi"/>
                <w:spacing w:val="-1"/>
              </w:rPr>
              <w:t>konferencyjnej/szkoleniowe</w:t>
            </w:r>
            <w:r w:rsidRPr="00153DBC">
              <w:rPr>
                <w:rFonts w:asciiTheme="minorHAnsi" w:hAnsiTheme="minorHAnsi" w:cstheme="minorHAnsi"/>
              </w:rPr>
              <w:t>j</w:t>
            </w:r>
          </w:p>
          <w:p w14:paraId="071EBA61" w14:textId="77777777" w:rsidR="003A6AEC" w:rsidRPr="00153DBC" w:rsidRDefault="003A6AEC" w:rsidP="00A67149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right="417" w:firstLine="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wyposażenie techniczne sali</w:t>
            </w:r>
          </w:p>
        </w:tc>
        <w:tc>
          <w:tcPr>
            <w:tcW w:w="5670" w:type="dxa"/>
          </w:tcPr>
          <w:p w14:paraId="40E0D130" w14:textId="77777777" w:rsidR="003A6AEC" w:rsidRPr="00153DBC" w:rsidRDefault="003A6AEC" w:rsidP="00A67149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0BC5EFE3" w14:textId="77777777" w:rsidR="003A6AEC" w:rsidRPr="00153DBC" w:rsidRDefault="003A6AEC" w:rsidP="00A67149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2"/>
              <w:ind w:right="7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 przypadku wynajmu </w:t>
            </w:r>
            <w:proofErr w:type="spellStart"/>
            <w:r w:rsidRPr="00153DBC">
              <w:rPr>
                <w:rFonts w:asciiTheme="minorHAnsi" w:hAnsiTheme="minorHAnsi" w:cstheme="minorHAnsi"/>
              </w:rPr>
              <w:t>sal</w:t>
            </w:r>
            <w:proofErr w:type="spellEnd"/>
            <w:r w:rsidRPr="00153DBC">
              <w:rPr>
                <w:rFonts w:asciiTheme="minorHAnsi" w:hAnsiTheme="minorHAnsi" w:cstheme="minorHAnsi"/>
              </w:rPr>
              <w:t xml:space="preserve"> należy przestrzegać wymogów związanych z dostępnością ujętych w standardzie architektonicznym, szkoleniowym stanowiących zał. nr 2 do Wytycznych.</w:t>
            </w:r>
          </w:p>
        </w:tc>
        <w:tc>
          <w:tcPr>
            <w:tcW w:w="2160" w:type="dxa"/>
            <w:vAlign w:val="center"/>
          </w:tcPr>
          <w:p w14:paraId="43909BF3" w14:textId="77777777" w:rsidR="003A6AEC" w:rsidRPr="00153DBC" w:rsidRDefault="003A6AEC" w:rsidP="00A67149">
            <w:pPr>
              <w:pStyle w:val="TableParagraph"/>
              <w:ind w:left="103" w:right="529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Cena uzależniona od liczby osób, rodzaju spotkania i zakresu </w:t>
            </w:r>
            <w:r w:rsidRPr="00153DBC">
              <w:rPr>
                <w:rFonts w:asciiTheme="minorHAnsi" w:hAnsiTheme="minorHAnsi" w:cstheme="minorHAnsi"/>
              </w:rPr>
              <w:lastRenderedPageBreak/>
              <w:t>wsparcia.</w:t>
            </w:r>
          </w:p>
        </w:tc>
        <w:tc>
          <w:tcPr>
            <w:tcW w:w="2853" w:type="dxa"/>
          </w:tcPr>
          <w:p w14:paraId="1DBB93DE" w14:textId="77777777" w:rsidR="003A6AEC" w:rsidRDefault="003A6AEC" w:rsidP="00A67149"/>
        </w:tc>
      </w:tr>
      <w:tr w:rsidR="003A6AEC" w14:paraId="30D6AA4A" w14:textId="77777777" w:rsidTr="00A67149">
        <w:tc>
          <w:tcPr>
            <w:tcW w:w="562" w:type="dxa"/>
            <w:vAlign w:val="center"/>
          </w:tcPr>
          <w:p w14:paraId="51DA5856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07BAD37" w14:textId="77777777" w:rsidR="003A6AEC" w:rsidRPr="00153DBC" w:rsidRDefault="003A6AEC" w:rsidP="00A67149">
            <w:pPr>
              <w:pStyle w:val="TableParagraph"/>
              <w:spacing w:before="3"/>
              <w:ind w:left="103" w:right="70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Zakup materiałów dla </w:t>
            </w:r>
            <w:r w:rsidRPr="00153DBC">
              <w:rPr>
                <w:rFonts w:asciiTheme="minorHAnsi" w:hAnsiTheme="minorHAnsi" w:cstheme="minorHAnsi"/>
              </w:rPr>
              <w:t>uczestników szkolenia</w:t>
            </w:r>
          </w:p>
        </w:tc>
        <w:tc>
          <w:tcPr>
            <w:tcW w:w="5670" w:type="dxa"/>
          </w:tcPr>
          <w:p w14:paraId="63B0E5E1" w14:textId="77777777" w:rsidR="003A6AEC" w:rsidRPr="00153DBC" w:rsidRDefault="003A6AEC" w:rsidP="00A67149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1"/>
              <w:ind w:right="741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jest to uzasadnione specyfiką realizowanego</w:t>
            </w:r>
            <w:r w:rsidRPr="00153D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146FCCD8" w14:textId="77777777" w:rsidR="003A6AEC" w:rsidRPr="00153DBC" w:rsidRDefault="003A6AEC" w:rsidP="00A67149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9"/>
              <w:ind w:right="93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przewidziane są w ramach realizowanego projektu szkolenia/warsztaty/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doradztwo.</w:t>
            </w:r>
          </w:p>
          <w:p w14:paraId="201247B9" w14:textId="77777777" w:rsidR="003A6AEC" w:rsidRPr="00153DBC" w:rsidRDefault="003A6AEC" w:rsidP="00A67149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11"/>
              <w:ind w:right="14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przygotowania materiałów w formie cyfrowej należy zapewnić ich dostępność zgodnie ze standardem info-</w:t>
            </w:r>
            <w:proofErr w:type="spellStart"/>
            <w:r w:rsidRPr="00153DBC">
              <w:rPr>
                <w:rFonts w:asciiTheme="minorHAnsi" w:hAnsiTheme="minorHAnsi" w:cstheme="minorHAnsi"/>
              </w:rPr>
              <w:t>promo</w:t>
            </w:r>
            <w:proofErr w:type="spellEnd"/>
            <w:r w:rsidRPr="00153DBC">
              <w:rPr>
                <w:rFonts w:asciiTheme="minorHAnsi" w:hAnsiTheme="minorHAnsi" w:cstheme="minorHAnsi"/>
              </w:rPr>
              <w:t>, szkoleniowym, stanowiących zał. nr 2</w:t>
            </w:r>
            <w:r w:rsidRPr="00153DB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Wytycznych.</w:t>
            </w:r>
          </w:p>
          <w:p w14:paraId="78564218" w14:textId="77777777" w:rsidR="003A6AEC" w:rsidRPr="00153DBC" w:rsidRDefault="003A6AEC" w:rsidP="00A67149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8"/>
              <w:ind w:right="49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co do zasady nie są kwalifikowalne tzw. gadżety o charakterze promocyjnym.</w:t>
            </w:r>
          </w:p>
        </w:tc>
        <w:tc>
          <w:tcPr>
            <w:tcW w:w="2160" w:type="dxa"/>
            <w:vAlign w:val="center"/>
          </w:tcPr>
          <w:p w14:paraId="20329446" w14:textId="77777777" w:rsidR="003A6AEC" w:rsidRPr="00153DBC" w:rsidRDefault="003A6AEC" w:rsidP="00A67149">
            <w:pPr>
              <w:pStyle w:val="TableParagraph"/>
              <w:ind w:left="103" w:right="5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uzależniona od rodzaju </w:t>
            </w:r>
            <w:r w:rsidRPr="00153DBC">
              <w:rPr>
                <w:rFonts w:asciiTheme="minorHAnsi" w:hAnsiTheme="minorHAnsi" w:cstheme="minorHAnsi"/>
              </w:rPr>
              <w:t>wsparcia w projekcie</w:t>
            </w:r>
          </w:p>
        </w:tc>
        <w:tc>
          <w:tcPr>
            <w:tcW w:w="2853" w:type="dxa"/>
          </w:tcPr>
          <w:p w14:paraId="4F6EF727" w14:textId="77777777" w:rsidR="003A6AEC" w:rsidRPr="00153DBC" w:rsidRDefault="003A6AEC" w:rsidP="00A67149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Zaleca się:</w:t>
            </w:r>
          </w:p>
          <w:p w14:paraId="6F0C7612" w14:textId="77777777" w:rsidR="003A6AEC" w:rsidRPr="00153DBC" w:rsidRDefault="003A6AEC" w:rsidP="00A67149">
            <w:pPr>
              <w:pStyle w:val="TableParagraph"/>
              <w:numPr>
                <w:ilvl w:val="0"/>
                <w:numId w:val="14"/>
              </w:numPr>
              <w:ind w:left="392" w:right="66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zachowanie zgodności z zasadą zrównoważonego rozwoju poprzez ograniczenie przekazywania materiałów w wersji papierowej na rzecz materiałów udostępnianych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formie elektronicznej.</w:t>
            </w:r>
          </w:p>
          <w:p w14:paraId="4C1A87C0" w14:textId="77777777" w:rsidR="003A6AEC" w:rsidRPr="001E7AAC" w:rsidRDefault="003A6AEC" w:rsidP="00A67149">
            <w:pPr>
              <w:pStyle w:val="TableParagraph"/>
              <w:numPr>
                <w:ilvl w:val="0"/>
                <w:numId w:val="13"/>
              </w:numPr>
              <w:spacing w:before="13"/>
              <w:ind w:left="433" w:right="146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 przypadku konieczności przygotowania materiałów dla uczestników zaleca się stosowanie papieru z r</w:t>
            </w:r>
            <w:r>
              <w:rPr>
                <w:rFonts w:asciiTheme="minorHAnsi" w:hAnsiTheme="minorHAnsi" w:cstheme="minorHAnsi"/>
              </w:rPr>
              <w:t xml:space="preserve">ecyklingu oraz innych produktów </w:t>
            </w:r>
            <w:r w:rsidRPr="001E6981">
              <w:rPr>
                <w:rFonts w:asciiTheme="minorHAnsi" w:hAnsiTheme="minorHAnsi" w:cstheme="minorHAnsi"/>
              </w:rPr>
              <w:t>wyprodukowanych z materiałów biodegradowalnych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A6AEC" w14:paraId="7B06DE32" w14:textId="77777777" w:rsidTr="00A67149">
        <w:tc>
          <w:tcPr>
            <w:tcW w:w="562" w:type="dxa"/>
            <w:vAlign w:val="center"/>
          </w:tcPr>
          <w:p w14:paraId="364FB50C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2AE150DF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 xml:space="preserve">Nabycie komputera (zestaw: stacja, monitor, klawiatura, </w:t>
            </w:r>
            <w:r w:rsidRPr="00153DBC">
              <w:rPr>
                <w:rFonts w:asciiTheme="minorHAnsi" w:hAnsiTheme="minorHAnsi" w:cstheme="minorHAnsi"/>
              </w:rPr>
              <w:t xml:space="preserve">mysz, </w:t>
            </w:r>
            <w:r w:rsidRPr="00153DBC">
              <w:rPr>
                <w:rFonts w:asciiTheme="minorHAnsi" w:hAnsiTheme="minorHAnsi" w:cstheme="minorHAnsi"/>
              </w:rPr>
              <w:lastRenderedPageBreak/>
              <w:t>słuchawki, głośniki)</w:t>
            </w:r>
          </w:p>
        </w:tc>
        <w:tc>
          <w:tcPr>
            <w:tcW w:w="5670" w:type="dxa"/>
          </w:tcPr>
          <w:p w14:paraId="20E847BE" w14:textId="77777777" w:rsidR="003A6AEC" w:rsidRPr="00153DBC" w:rsidRDefault="003A6AEC" w:rsidP="00A67149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277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 xml:space="preserve">wydatek kwalifikowalny, o ile nabycie komputera jest niezbędne w celu wspomagania procesu wdrażania projektu (udzielania wsparcia uczestnikom projektu), </w:t>
            </w:r>
            <w:r w:rsidRPr="00153DBC">
              <w:rPr>
                <w:rFonts w:asciiTheme="minorHAnsi" w:hAnsiTheme="minorHAnsi" w:cstheme="minorHAnsi"/>
              </w:rPr>
              <w:lastRenderedPageBreak/>
              <w:t>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0A14F781" w14:textId="77777777" w:rsidR="003A6AEC" w:rsidRPr="00153DBC" w:rsidRDefault="003A6AEC" w:rsidP="00A67149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9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6167BB2C" w14:textId="77777777" w:rsidR="003A6AEC" w:rsidRPr="00153DBC" w:rsidRDefault="003A6AEC" w:rsidP="00A67149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before="11"/>
              <w:ind w:right="678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komputer posiada parametry biurowe z oprogramowaniem systemowym i podstawowym pakietem biurowym (licencja na 12</w:t>
            </w:r>
            <w:r w:rsidRPr="00153D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miesięcy).</w:t>
            </w:r>
          </w:p>
        </w:tc>
        <w:tc>
          <w:tcPr>
            <w:tcW w:w="2160" w:type="dxa"/>
            <w:vAlign w:val="center"/>
          </w:tcPr>
          <w:p w14:paraId="6384605F" w14:textId="77777777" w:rsidR="003A6AEC" w:rsidRPr="00153DBC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2660 zł</w:t>
            </w:r>
          </w:p>
        </w:tc>
        <w:tc>
          <w:tcPr>
            <w:tcW w:w="2853" w:type="dxa"/>
          </w:tcPr>
          <w:p w14:paraId="68721119" w14:textId="77777777" w:rsidR="003A6AEC" w:rsidRDefault="003A6AEC" w:rsidP="00A67149"/>
        </w:tc>
      </w:tr>
      <w:tr w:rsidR="003A6AEC" w14:paraId="3314B4A7" w14:textId="77777777" w:rsidTr="00A67149">
        <w:tc>
          <w:tcPr>
            <w:tcW w:w="562" w:type="dxa"/>
            <w:vAlign w:val="center"/>
          </w:tcPr>
          <w:p w14:paraId="51871681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67733E5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laptopa</w:t>
            </w:r>
          </w:p>
        </w:tc>
        <w:tc>
          <w:tcPr>
            <w:tcW w:w="5670" w:type="dxa"/>
          </w:tcPr>
          <w:p w14:paraId="660EBAA5" w14:textId="77777777" w:rsidR="003A6AEC" w:rsidRPr="00153DBC" w:rsidRDefault="003A6AEC" w:rsidP="00A67149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1"/>
              <w:ind w:right="2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laptopa jest niezbędne w celu wspomagania zdalnego/niestacjonarnego/hybrydowego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5E1B3FB4" w14:textId="77777777" w:rsidR="003A6AEC" w:rsidRPr="00153DBC" w:rsidRDefault="003A6AEC" w:rsidP="00A67149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  <w:p w14:paraId="5667CE95" w14:textId="77777777" w:rsidR="003A6AEC" w:rsidRPr="00153DBC" w:rsidRDefault="003A6AEC" w:rsidP="00A67149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spacing w:before="12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laptop posiada parametry</w:t>
            </w:r>
            <w:r w:rsidRPr="00153DB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biurowe.</w:t>
            </w:r>
          </w:p>
        </w:tc>
        <w:tc>
          <w:tcPr>
            <w:tcW w:w="2160" w:type="dxa"/>
            <w:vAlign w:val="center"/>
          </w:tcPr>
          <w:p w14:paraId="676CFD13" w14:textId="77777777" w:rsidR="003A6AEC" w:rsidRPr="00153DBC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3080 zł</w:t>
            </w:r>
          </w:p>
        </w:tc>
        <w:tc>
          <w:tcPr>
            <w:tcW w:w="2853" w:type="dxa"/>
          </w:tcPr>
          <w:p w14:paraId="5B359EAA" w14:textId="77777777" w:rsidR="003A6AEC" w:rsidRDefault="003A6AEC" w:rsidP="00A67149"/>
        </w:tc>
      </w:tr>
      <w:tr w:rsidR="003A6AEC" w14:paraId="635F0908" w14:textId="77777777" w:rsidTr="00A67149">
        <w:tc>
          <w:tcPr>
            <w:tcW w:w="562" w:type="dxa"/>
            <w:vAlign w:val="center"/>
          </w:tcPr>
          <w:p w14:paraId="3C633CCA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61FEE38" w14:textId="77777777" w:rsidR="003A6AEC" w:rsidRPr="00153DBC" w:rsidRDefault="003A6AEC" w:rsidP="00A67149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projektora multimedialnego</w:t>
            </w:r>
          </w:p>
        </w:tc>
        <w:tc>
          <w:tcPr>
            <w:tcW w:w="5670" w:type="dxa"/>
          </w:tcPr>
          <w:p w14:paraId="5202B634" w14:textId="77777777" w:rsidR="003A6AEC" w:rsidRPr="00153DBC" w:rsidRDefault="003A6AEC" w:rsidP="00A67149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"/>
              <w:ind w:right="105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projektora multimedialnego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4D14DD41" w14:textId="77777777" w:rsidR="003A6AEC" w:rsidRPr="00153DBC" w:rsidRDefault="003A6AEC" w:rsidP="00A67149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 xml:space="preserve">wydatek kwalifikowalny w przypadku, gdy wnioskodawca nie posiada wystarczającego </w:t>
            </w:r>
            <w:r w:rsidRPr="00153DBC">
              <w:rPr>
                <w:rFonts w:asciiTheme="minorHAnsi" w:hAnsiTheme="minorHAnsi" w:cstheme="minorHAnsi"/>
              </w:rPr>
              <w:lastRenderedPageBreak/>
              <w:t>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160" w:type="dxa"/>
            <w:vAlign w:val="center"/>
          </w:tcPr>
          <w:p w14:paraId="3478E3D3" w14:textId="77777777" w:rsidR="003A6AEC" w:rsidRPr="00153DBC" w:rsidRDefault="003A6AEC" w:rsidP="00A67149">
            <w:pPr>
              <w:pStyle w:val="TableParagraph"/>
              <w:spacing w:before="6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lastRenderedPageBreak/>
              <w:t>3260 zł</w:t>
            </w:r>
          </w:p>
        </w:tc>
        <w:tc>
          <w:tcPr>
            <w:tcW w:w="2853" w:type="dxa"/>
          </w:tcPr>
          <w:p w14:paraId="1CC8EDFF" w14:textId="77777777" w:rsidR="003A6AEC" w:rsidRDefault="003A6AEC" w:rsidP="00A67149"/>
        </w:tc>
      </w:tr>
      <w:tr w:rsidR="003A6AEC" w14:paraId="219A78F5" w14:textId="77777777" w:rsidTr="00A67149">
        <w:tc>
          <w:tcPr>
            <w:tcW w:w="562" w:type="dxa"/>
            <w:vAlign w:val="center"/>
          </w:tcPr>
          <w:p w14:paraId="4FEA56FD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6C181501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  <w:w w:val="105"/>
              </w:rPr>
              <w:t>Nabycie ekranu projekcyjnego</w:t>
            </w:r>
          </w:p>
        </w:tc>
        <w:tc>
          <w:tcPr>
            <w:tcW w:w="5670" w:type="dxa"/>
          </w:tcPr>
          <w:p w14:paraId="72EAB32F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kwalifikowalny, o ile nabycie ekranu projekcyjnego jest niezbędne w celu wspomagania procesu wdrażania projektu (udzielania wsparcia uczestnikom projektu), nie do obsługi projektu (co jest finansowane w ramach stawki ryczałtowej kosztów</w:t>
            </w:r>
            <w:r w:rsidRPr="00153D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pośrednich).</w:t>
            </w:r>
          </w:p>
          <w:p w14:paraId="30E8FA9A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"/>
              <w:ind w:right="541"/>
              <w:jc w:val="both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wydatek kwalifikowalny w przypadku, gdy wnioskodawca nie posiada wystarczającego zaplecza technicznego do udzielania wsparcia uczestnikom</w:t>
            </w:r>
            <w:r w:rsidRPr="00153D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53DBC">
              <w:rPr>
                <w:rFonts w:asciiTheme="minorHAnsi" w:hAnsiTheme="minorHAnsi" w:cstheme="minorHAnsi"/>
              </w:rPr>
              <w:t>projektu.</w:t>
            </w:r>
          </w:p>
        </w:tc>
        <w:tc>
          <w:tcPr>
            <w:tcW w:w="2160" w:type="dxa"/>
            <w:vAlign w:val="center"/>
          </w:tcPr>
          <w:p w14:paraId="74E2A867" w14:textId="77777777" w:rsidR="003A6AEC" w:rsidRPr="00153DBC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153DBC">
              <w:rPr>
                <w:rFonts w:asciiTheme="minorHAnsi" w:hAnsiTheme="minorHAnsi" w:cstheme="minorHAnsi"/>
              </w:rPr>
              <w:t>850 zł</w:t>
            </w:r>
          </w:p>
        </w:tc>
        <w:tc>
          <w:tcPr>
            <w:tcW w:w="2853" w:type="dxa"/>
          </w:tcPr>
          <w:p w14:paraId="36637C0B" w14:textId="77777777" w:rsidR="003A6AEC" w:rsidRDefault="003A6AEC" w:rsidP="00A67149"/>
        </w:tc>
      </w:tr>
      <w:tr w:rsidR="003A6AEC" w14:paraId="022D10F6" w14:textId="77777777" w:rsidTr="00A67149">
        <w:tc>
          <w:tcPr>
            <w:tcW w:w="562" w:type="dxa"/>
            <w:vAlign w:val="center"/>
          </w:tcPr>
          <w:p w14:paraId="3E1F0301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6C31973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cstheme="minorHAnsi"/>
              </w:rPr>
              <w:t>Specjalista UX/UI</w:t>
            </w:r>
          </w:p>
        </w:tc>
        <w:tc>
          <w:tcPr>
            <w:tcW w:w="5670" w:type="dxa"/>
            <w:vAlign w:val="center"/>
          </w:tcPr>
          <w:p w14:paraId="45B433AF" w14:textId="77777777" w:rsidR="003A6AEC" w:rsidRPr="006A42AC" w:rsidRDefault="003A6AEC" w:rsidP="00A67149">
            <w:pPr>
              <w:pStyle w:val="Akapitzlist"/>
              <w:ind w:left="325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2D2F916C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2-letnie doświadczenie zawodowe na stanowisku specjalisty UX zdobyte w ciągu ostatnich 10 lat.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B5B4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10 826,88 zł (koszt miesięczny brutto);</w:t>
            </w:r>
          </w:p>
          <w:p w14:paraId="0B496939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  <w:r w:rsidRPr="002E2372">
              <w:rPr>
                <w:bCs/>
              </w:rPr>
              <w:t>90,17 zł (koszt brutto za godzinę)</w:t>
            </w:r>
          </w:p>
        </w:tc>
        <w:tc>
          <w:tcPr>
            <w:tcW w:w="2853" w:type="dxa"/>
          </w:tcPr>
          <w:p w14:paraId="1A567757" w14:textId="77777777" w:rsidR="003A6AEC" w:rsidRDefault="003A6AEC" w:rsidP="00A67149"/>
        </w:tc>
      </w:tr>
      <w:tr w:rsidR="003A6AEC" w14:paraId="1A6CC7F6" w14:textId="77777777" w:rsidTr="00A67149">
        <w:tc>
          <w:tcPr>
            <w:tcW w:w="562" w:type="dxa"/>
            <w:vAlign w:val="center"/>
          </w:tcPr>
          <w:p w14:paraId="15F0645E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2472A11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cstheme="minorHAnsi"/>
              </w:rPr>
              <w:t>Administrator serwerów aplikacyjnych</w:t>
            </w:r>
          </w:p>
        </w:tc>
        <w:tc>
          <w:tcPr>
            <w:tcW w:w="5670" w:type="dxa"/>
            <w:vAlign w:val="center"/>
          </w:tcPr>
          <w:p w14:paraId="3F259655" w14:textId="77777777" w:rsidR="003A6AEC" w:rsidRPr="006A42AC" w:rsidRDefault="003A6AEC" w:rsidP="00A67149">
            <w:pPr>
              <w:rPr>
                <w:rFonts w:cstheme="minorHAnsi"/>
              </w:rPr>
            </w:pPr>
            <w:r w:rsidRPr="006A42AC">
              <w:rPr>
                <w:rFonts w:cstheme="minorHAnsi"/>
              </w:rPr>
              <w:t>Wymagania:</w:t>
            </w:r>
          </w:p>
          <w:p w14:paraId="200511A6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3 lata doświadczenia na stanowisku administratora serwerów aplikacyjnych zdobyte w ciągu ostatnich 10 lat.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CDD1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17 390,63 zł (koszt miesięczny brutto);</w:t>
            </w:r>
          </w:p>
          <w:p w14:paraId="1E1EB3D4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 (koszt brutto za godzinę)</w:t>
            </w:r>
          </w:p>
          <w:p w14:paraId="1AE58AE2" w14:textId="77777777" w:rsidR="003A6AEC" w:rsidRPr="002E2372" w:rsidRDefault="003A6AEC" w:rsidP="00A67149">
            <w:pPr>
              <w:jc w:val="center"/>
              <w:rPr>
                <w:bCs/>
              </w:rPr>
            </w:pPr>
          </w:p>
          <w:p w14:paraId="730DC2C9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71F68C2E" w14:textId="77777777" w:rsidR="003A6AEC" w:rsidRDefault="003A6AEC" w:rsidP="00A67149"/>
        </w:tc>
      </w:tr>
      <w:tr w:rsidR="003A6AEC" w14:paraId="58CF89C1" w14:textId="77777777" w:rsidTr="00A67149">
        <w:tc>
          <w:tcPr>
            <w:tcW w:w="562" w:type="dxa"/>
            <w:vAlign w:val="center"/>
          </w:tcPr>
          <w:p w14:paraId="5A3FD699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5E188831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cstheme="minorHAnsi"/>
              </w:rPr>
              <w:t>Administrator Platformy Bazodanowej</w:t>
            </w:r>
          </w:p>
        </w:tc>
        <w:tc>
          <w:tcPr>
            <w:tcW w:w="5670" w:type="dxa"/>
            <w:vAlign w:val="center"/>
          </w:tcPr>
          <w:p w14:paraId="6E2DAD1E" w14:textId="77777777" w:rsidR="003A6AEC" w:rsidRDefault="003A6AEC" w:rsidP="00A67149">
            <w:pPr>
              <w:pStyle w:val="Akapitzlist"/>
              <w:ind w:left="325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95758A0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3 lata doświadczenia w administracji relacyjnych baz danych, zdobyte w ciągu ostatnich 10 lat.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CE5C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17 390,63 zł (koszt miesięczny brutto);</w:t>
            </w:r>
          </w:p>
          <w:p w14:paraId="48CC9043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(koszt brutto za godzinę)</w:t>
            </w:r>
          </w:p>
          <w:p w14:paraId="6AC7494E" w14:textId="77777777" w:rsidR="003A6AEC" w:rsidRPr="002E2372" w:rsidRDefault="003A6AEC" w:rsidP="00A67149">
            <w:pPr>
              <w:jc w:val="center"/>
              <w:rPr>
                <w:bCs/>
              </w:rPr>
            </w:pPr>
          </w:p>
          <w:p w14:paraId="7A5435E9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0BA52029" w14:textId="77777777" w:rsidR="003A6AEC" w:rsidRDefault="003A6AEC" w:rsidP="00A67149"/>
        </w:tc>
      </w:tr>
      <w:tr w:rsidR="003A6AEC" w14:paraId="42B13B40" w14:textId="77777777" w:rsidTr="00A67149">
        <w:tc>
          <w:tcPr>
            <w:tcW w:w="562" w:type="dxa"/>
            <w:vAlign w:val="center"/>
          </w:tcPr>
          <w:p w14:paraId="2CE4882E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56492919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cstheme="minorHAnsi"/>
              </w:rPr>
              <w:t>Architekt IT</w:t>
            </w:r>
          </w:p>
        </w:tc>
        <w:tc>
          <w:tcPr>
            <w:tcW w:w="5670" w:type="dxa"/>
            <w:vAlign w:val="center"/>
          </w:tcPr>
          <w:p w14:paraId="4FBA7C7F" w14:textId="77777777" w:rsidR="003A6AEC" w:rsidRDefault="003A6AEC" w:rsidP="00A67149">
            <w:pPr>
              <w:pStyle w:val="Akapitzlist"/>
              <w:spacing w:before="105" w:line="240" w:lineRule="atLeast"/>
              <w:ind w:left="325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4046FADD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 xml:space="preserve">inimum 3 lata doświadczenia na stanowisku </w:t>
            </w:r>
            <w:r w:rsidRPr="00445F76">
              <w:rPr>
                <w:rFonts w:cstheme="minorHAnsi"/>
              </w:rPr>
              <w:lastRenderedPageBreak/>
              <w:t>architekta systemu  zdobyte w ciągu ostatnich 10 lat.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CB3F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lastRenderedPageBreak/>
              <w:t>15 258,13 zł (koszt miesięczny brutto);</w:t>
            </w:r>
          </w:p>
          <w:p w14:paraId="320C1D5C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 xml:space="preserve">118,17 zł (koszt </w:t>
            </w:r>
            <w:r w:rsidRPr="002E2372">
              <w:rPr>
                <w:bCs/>
              </w:rPr>
              <w:lastRenderedPageBreak/>
              <w:t>brutto za godzinę)</w:t>
            </w:r>
          </w:p>
          <w:p w14:paraId="15CF1470" w14:textId="77777777" w:rsidR="003A6AEC" w:rsidRPr="002E2372" w:rsidRDefault="003A6AEC" w:rsidP="00A6714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444FC123" w14:textId="77777777" w:rsidR="003A6AEC" w:rsidRDefault="003A6AEC" w:rsidP="00A67149"/>
        </w:tc>
      </w:tr>
      <w:tr w:rsidR="003A6AEC" w14:paraId="709F7B5C" w14:textId="77777777" w:rsidTr="00A67149">
        <w:tc>
          <w:tcPr>
            <w:tcW w:w="562" w:type="dxa"/>
            <w:vAlign w:val="center"/>
          </w:tcPr>
          <w:p w14:paraId="243AD06E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7F5ADF0E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Starszy Architekt IT</w:t>
            </w:r>
          </w:p>
        </w:tc>
        <w:tc>
          <w:tcPr>
            <w:tcW w:w="5670" w:type="dxa"/>
            <w:vAlign w:val="center"/>
          </w:tcPr>
          <w:p w14:paraId="5C2C06C8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200D19AC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5 lat doświadczenia w projektowaniu architektury rozwiązań IT zdobyte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AE5B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16 265,63 zł (koszt miesięczny brutto);</w:t>
            </w:r>
          </w:p>
          <w:p w14:paraId="2F93AEDA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(koszt brutto za godzinę)</w:t>
            </w:r>
          </w:p>
        </w:tc>
        <w:tc>
          <w:tcPr>
            <w:tcW w:w="2853" w:type="dxa"/>
          </w:tcPr>
          <w:p w14:paraId="4FA7BA36" w14:textId="77777777" w:rsidR="003A6AEC" w:rsidRDefault="003A6AEC" w:rsidP="00A67149"/>
        </w:tc>
      </w:tr>
      <w:tr w:rsidR="003A6AEC" w14:paraId="2240D30D" w14:textId="77777777" w:rsidTr="00A67149">
        <w:tc>
          <w:tcPr>
            <w:tcW w:w="562" w:type="dxa"/>
            <w:vAlign w:val="center"/>
          </w:tcPr>
          <w:p w14:paraId="314C7F25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5EB678B2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Specjalista ds. bezpieczeństwa</w:t>
            </w:r>
          </w:p>
        </w:tc>
        <w:tc>
          <w:tcPr>
            <w:tcW w:w="5670" w:type="dxa"/>
            <w:vAlign w:val="center"/>
          </w:tcPr>
          <w:p w14:paraId="19411EBB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7244AC25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3-letnie doświadczenie na stanowisku specjalisty ds. bezpieczeństwa lub na podobnym stanowisku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FAD5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17 090,63 zł (koszt miesięczny brutto);</w:t>
            </w:r>
          </w:p>
          <w:p w14:paraId="6E7F8CBA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(koszt brutto za godzinę)</w:t>
            </w:r>
          </w:p>
          <w:p w14:paraId="2E46A31F" w14:textId="77777777" w:rsidR="003A6AEC" w:rsidRPr="002E2372" w:rsidRDefault="003A6AEC" w:rsidP="00A6714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66ECB74C" w14:textId="77777777" w:rsidR="003A6AEC" w:rsidRDefault="003A6AEC" w:rsidP="00A67149"/>
        </w:tc>
      </w:tr>
      <w:tr w:rsidR="003A6AEC" w14:paraId="6D3A3999" w14:textId="77777777" w:rsidTr="00A67149">
        <w:tc>
          <w:tcPr>
            <w:tcW w:w="562" w:type="dxa"/>
            <w:vAlign w:val="center"/>
          </w:tcPr>
          <w:p w14:paraId="2BED578A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B441D5A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 xml:space="preserve">Starszy programista </w:t>
            </w:r>
            <w:proofErr w:type="spellStart"/>
            <w:r w:rsidRPr="00644574">
              <w:rPr>
                <w:rFonts w:asciiTheme="minorHAnsi" w:hAnsiTheme="minorHAnsi" w:cstheme="minorHAnsi"/>
              </w:rPr>
              <w:t>backend</w:t>
            </w:r>
            <w:proofErr w:type="spellEnd"/>
            <w:r w:rsidRPr="00644574">
              <w:rPr>
                <w:rFonts w:asciiTheme="minorHAnsi" w:hAnsiTheme="minorHAnsi" w:cstheme="minorHAnsi"/>
              </w:rPr>
              <w:t xml:space="preserve"> -  Java</w:t>
            </w:r>
          </w:p>
        </w:tc>
        <w:tc>
          <w:tcPr>
            <w:tcW w:w="5670" w:type="dxa"/>
            <w:vAlign w:val="center"/>
          </w:tcPr>
          <w:p w14:paraId="0F26E5D5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24BD194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5-letnie doświadczenie w pracy na stanowisku programisty Java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F342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17 628,13 zł (koszt miesięczny brutto);</w:t>
            </w:r>
          </w:p>
          <w:p w14:paraId="3F87F24F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124,17 zł (koszt brutto za godzinę)</w:t>
            </w:r>
          </w:p>
          <w:p w14:paraId="5D67978A" w14:textId="77777777" w:rsidR="003A6AEC" w:rsidRPr="002E2372" w:rsidRDefault="003A6AEC" w:rsidP="00A6714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6A2D76FA" w14:textId="77777777" w:rsidR="003A6AEC" w:rsidRDefault="003A6AEC" w:rsidP="00A67149"/>
        </w:tc>
      </w:tr>
      <w:tr w:rsidR="003A6AEC" w14:paraId="21FA230A" w14:textId="77777777" w:rsidTr="00A67149">
        <w:tc>
          <w:tcPr>
            <w:tcW w:w="562" w:type="dxa"/>
            <w:vAlign w:val="center"/>
          </w:tcPr>
          <w:p w14:paraId="6DC0882F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0E35589B" w14:textId="77777777" w:rsidR="003A6AEC" w:rsidRPr="002E2372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  <w:lang w:val="en-US"/>
              </w:rPr>
            </w:pPr>
            <w:proofErr w:type="spellStart"/>
            <w:r w:rsidRPr="001A0E42">
              <w:rPr>
                <w:rFonts w:asciiTheme="minorHAnsi" w:hAnsiTheme="minorHAnsi" w:cstheme="minorHAnsi"/>
                <w:lang w:val="en-US"/>
              </w:rPr>
              <w:t>Starszy</w:t>
            </w:r>
            <w:proofErr w:type="spellEnd"/>
            <w:r w:rsidRPr="001A0E4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A0E42">
              <w:rPr>
                <w:rFonts w:asciiTheme="minorHAnsi" w:hAnsiTheme="minorHAnsi" w:cstheme="minorHAnsi"/>
                <w:lang w:val="en-US"/>
              </w:rPr>
              <w:t>programista</w:t>
            </w:r>
            <w:proofErr w:type="spellEnd"/>
            <w:r w:rsidRPr="001A0E42">
              <w:rPr>
                <w:rFonts w:asciiTheme="minorHAnsi" w:hAnsiTheme="minorHAnsi" w:cstheme="minorHAnsi"/>
                <w:lang w:val="en-US"/>
              </w:rPr>
              <w:t xml:space="preserve"> frontend – Angular, Vju.js, CSS, HTML5</w:t>
            </w:r>
          </w:p>
        </w:tc>
        <w:tc>
          <w:tcPr>
            <w:tcW w:w="5670" w:type="dxa"/>
            <w:vAlign w:val="center"/>
          </w:tcPr>
          <w:p w14:paraId="2F94EA95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7EF81969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5-letnie doświadczenie zawodowe w programowaniu HTML, CSS, JS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D5B2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16 874,38 zł ( koszt miesięczny brutto);</w:t>
            </w:r>
          </w:p>
          <w:p w14:paraId="3B59CD94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121,17 zł (koszt brutto za godzinę)</w:t>
            </w:r>
          </w:p>
          <w:p w14:paraId="7F307E47" w14:textId="77777777" w:rsidR="003A6AEC" w:rsidRPr="002E2372" w:rsidRDefault="003A6AEC" w:rsidP="00A6714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02696FFE" w14:textId="77777777" w:rsidR="003A6AEC" w:rsidRDefault="003A6AEC" w:rsidP="00A67149"/>
        </w:tc>
      </w:tr>
      <w:tr w:rsidR="003A6AEC" w14:paraId="461B7887" w14:textId="77777777" w:rsidTr="00A67149">
        <w:tc>
          <w:tcPr>
            <w:tcW w:w="562" w:type="dxa"/>
            <w:vAlign w:val="center"/>
          </w:tcPr>
          <w:p w14:paraId="141F0038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045816B3" w14:textId="77777777" w:rsidR="003A6AEC" w:rsidRPr="002E2372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  <w:lang w:val="en-US"/>
              </w:rPr>
            </w:pPr>
            <w:proofErr w:type="spellStart"/>
            <w:r w:rsidRPr="001A0E42">
              <w:rPr>
                <w:rFonts w:asciiTheme="minorHAnsi" w:hAnsiTheme="minorHAnsi" w:cstheme="minorHAnsi"/>
                <w:lang w:val="en-US"/>
              </w:rPr>
              <w:t>Programista</w:t>
            </w:r>
            <w:proofErr w:type="spellEnd"/>
            <w:r w:rsidRPr="001A0E42">
              <w:rPr>
                <w:rFonts w:asciiTheme="minorHAnsi" w:hAnsiTheme="minorHAnsi" w:cstheme="minorHAnsi"/>
                <w:lang w:val="en-US"/>
              </w:rPr>
              <w:t xml:space="preserve"> frontend – Angular, Vju.js, CSS, HTML5</w:t>
            </w:r>
          </w:p>
        </w:tc>
        <w:tc>
          <w:tcPr>
            <w:tcW w:w="5670" w:type="dxa"/>
            <w:vAlign w:val="center"/>
          </w:tcPr>
          <w:p w14:paraId="426B86E7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32231666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2-letnie doświadczenie zawodowe w programowaniu HTML, CSS, JS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0FAA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13 585,00 zł ( koszt miesięczny brutto);</w:t>
            </w:r>
          </w:p>
          <w:p w14:paraId="4DA8A09C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110,17 zł (koszt brutto za godzinę)</w:t>
            </w:r>
          </w:p>
          <w:p w14:paraId="59264ED2" w14:textId="77777777" w:rsidR="003A6AEC" w:rsidRPr="002E2372" w:rsidRDefault="003A6AEC" w:rsidP="00A67149">
            <w:pPr>
              <w:rPr>
                <w:bCs/>
              </w:rPr>
            </w:pPr>
          </w:p>
          <w:p w14:paraId="2DAAB970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0998CDCA" w14:textId="77777777" w:rsidR="003A6AEC" w:rsidRDefault="003A6AEC" w:rsidP="00A67149"/>
        </w:tc>
      </w:tr>
      <w:tr w:rsidR="003A6AEC" w14:paraId="4D6D4DAE" w14:textId="77777777" w:rsidTr="00A67149">
        <w:tc>
          <w:tcPr>
            <w:tcW w:w="562" w:type="dxa"/>
            <w:vAlign w:val="center"/>
          </w:tcPr>
          <w:p w14:paraId="26EBAB16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3A0F2EE1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Starszy tester</w:t>
            </w:r>
          </w:p>
        </w:tc>
        <w:tc>
          <w:tcPr>
            <w:tcW w:w="5670" w:type="dxa"/>
            <w:vAlign w:val="center"/>
          </w:tcPr>
          <w:p w14:paraId="738636F1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7EF6A725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 xml:space="preserve">inimum 3-letnie doświadczenie w testowaniu oprogramowania (przeprowadzone testy </w:t>
            </w:r>
            <w:r w:rsidRPr="00445F76">
              <w:rPr>
                <w:rFonts w:cstheme="minorHAnsi"/>
              </w:rPr>
              <w:lastRenderedPageBreak/>
              <w:t>funkcjonalne, integracyjne, akceptacyjne, automatyczne, wydajnościowe)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3059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lastRenderedPageBreak/>
              <w:t>13 621,25 zł (koszt miesięczny brutto);</w:t>
            </w:r>
          </w:p>
          <w:p w14:paraId="1286B48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98,67 zł (koszt brutto za godzinę)</w:t>
            </w:r>
          </w:p>
        </w:tc>
        <w:tc>
          <w:tcPr>
            <w:tcW w:w="2853" w:type="dxa"/>
          </w:tcPr>
          <w:p w14:paraId="54C9667B" w14:textId="77777777" w:rsidR="003A6AEC" w:rsidRDefault="003A6AEC" w:rsidP="00A67149"/>
        </w:tc>
      </w:tr>
      <w:tr w:rsidR="003A6AEC" w14:paraId="4DE7A429" w14:textId="77777777" w:rsidTr="00A67149">
        <w:tc>
          <w:tcPr>
            <w:tcW w:w="562" w:type="dxa"/>
            <w:vAlign w:val="center"/>
          </w:tcPr>
          <w:p w14:paraId="7549F39C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31139AFD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Tester automatyczny</w:t>
            </w:r>
          </w:p>
        </w:tc>
        <w:tc>
          <w:tcPr>
            <w:tcW w:w="5670" w:type="dxa"/>
            <w:vAlign w:val="center"/>
          </w:tcPr>
          <w:p w14:paraId="582DA45D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A07766C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2-letnie doświadczenie w automatycznym testowaniu oprogramowania (przeprowadzone testy funkcjonalne, integracyjne, akceptacyjne, wydajnościowe)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09F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10 603,75 zł (koszt miesięczny brutto);</w:t>
            </w:r>
          </w:p>
          <w:p w14:paraId="15271950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77,67 zł (koszt brutto za godzinę)</w:t>
            </w:r>
          </w:p>
          <w:p w14:paraId="1802C2D8" w14:textId="77777777" w:rsidR="003A6AEC" w:rsidRPr="002E2372" w:rsidRDefault="003A6AEC" w:rsidP="00A6714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</w:tcPr>
          <w:p w14:paraId="3CF99576" w14:textId="77777777" w:rsidR="003A6AEC" w:rsidRDefault="003A6AEC" w:rsidP="00A67149"/>
        </w:tc>
      </w:tr>
      <w:tr w:rsidR="003A6AEC" w14:paraId="4402AA16" w14:textId="77777777" w:rsidTr="00A67149">
        <w:tc>
          <w:tcPr>
            <w:tcW w:w="562" w:type="dxa"/>
            <w:vAlign w:val="center"/>
          </w:tcPr>
          <w:p w14:paraId="4A919FFF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4FB3D114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Starszy analityk biznesowy</w:t>
            </w:r>
          </w:p>
        </w:tc>
        <w:tc>
          <w:tcPr>
            <w:tcW w:w="5670" w:type="dxa"/>
            <w:vAlign w:val="center"/>
          </w:tcPr>
          <w:p w14:paraId="4068C522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0E5F6D2A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5-letnie doświadczenie w zbieraniu oraz dokumentowaniu wymagań biznesowych i funkcjonalnych dla rozwiązań informatycznych na podobnym stanowisku zdobyte w ciągu ostatnich</w:t>
            </w:r>
            <w:r>
              <w:rPr>
                <w:rFonts w:cstheme="minorHAnsi"/>
              </w:rPr>
              <w:t xml:space="preserve">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A67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15 624,38 zł (koszt miesięczny brutto);</w:t>
            </w:r>
          </w:p>
          <w:p w14:paraId="545F1F7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117,83 zł (koszt brutto za godzinę)</w:t>
            </w:r>
          </w:p>
        </w:tc>
        <w:tc>
          <w:tcPr>
            <w:tcW w:w="2853" w:type="dxa"/>
          </w:tcPr>
          <w:p w14:paraId="6047F804" w14:textId="77777777" w:rsidR="003A6AEC" w:rsidRDefault="003A6AEC" w:rsidP="00A67149"/>
        </w:tc>
      </w:tr>
      <w:tr w:rsidR="003A6AEC" w14:paraId="7863957F" w14:textId="77777777" w:rsidTr="00A67149">
        <w:tc>
          <w:tcPr>
            <w:tcW w:w="562" w:type="dxa"/>
            <w:vAlign w:val="center"/>
          </w:tcPr>
          <w:p w14:paraId="3543F8C4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0BAB4AD4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Analityk biznesowy</w:t>
            </w:r>
          </w:p>
        </w:tc>
        <w:tc>
          <w:tcPr>
            <w:tcW w:w="5670" w:type="dxa"/>
            <w:vAlign w:val="center"/>
          </w:tcPr>
          <w:p w14:paraId="45624F67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78CF895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>inimum 2-letnie doświadczenie w zbieraniu oraz dokumentowaniu wymagań biznesowych i funkcjonalnych dla rozwiązań informatycznych na podobnym stanowisku z</w:t>
            </w:r>
            <w:r>
              <w:rPr>
                <w:rFonts w:cstheme="minorHAnsi"/>
              </w:rPr>
              <w:t>dobyte w ciągu 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67FD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13 927,50 zł (koszt miesięczny brutto);</w:t>
            </w:r>
          </w:p>
          <w:p w14:paraId="1D87120E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110,33 zł (koszt brutto za godzinę)</w:t>
            </w:r>
          </w:p>
        </w:tc>
        <w:tc>
          <w:tcPr>
            <w:tcW w:w="2853" w:type="dxa"/>
          </w:tcPr>
          <w:p w14:paraId="61CC5EF4" w14:textId="77777777" w:rsidR="003A6AEC" w:rsidRDefault="003A6AEC" w:rsidP="00A67149"/>
        </w:tc>
      </w:tr>
      <w:tr w:rsidR="003A6AEC" w14:paraId="7E45222B" w14:textId="77777777" w:rsidTr="00A67149">
        <w:tc>
          <w:tcPr>
            <w:tcW w:w="562" w:type="dxa"/>
            <w:vAlign w:val="center"/>
          </w:tcPr>
          <w:p w14:paraId="1F6B27B1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6CDE8332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Starszy analityk systemowy</w:t>
            </w:r>
          </w:p>
        </w:tc>
        <w:tc>
          <w:tcPr>
            <w:tcW w:w="5670" w:type="dxa"/>
            <w:vAlign w:val="center"/>
          </w:tcPr>
          <w:p w14:paraId="2F5C0376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77FD87BA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</w:t>
            </w:r>
            <w:r w:rsidRPr="00445F76">
              <w:rPr>
                <w:rFonts w:cstheme="minorHAnsi"/>
              </w:rPr>
              <w:t xml:space="preserve">inimum 5-letnie doświadczenie w projektowaniu i wdrażaniu systemów informatycznych zdobyte w ciągu </w:t>
            </w:r>
            <w:r>
              <w:rPr>
                <w:rFonts w:cstheme="minorHAnsi"/>
              </w:rPr>
              <w:t>ostatnich 10 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DDCF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14 646,25 zł (koszt miesięczny brutto);</w:t>
            </w:r>
          </w:p>
          <w:p w14:paraId="23E63620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117,00 zł (koszt brutto za godzinę)</w:t>
            </w:r>
          </w:p>
        </w:tc>
        <w:tc>
          <w:tcPr>
            <w:tcW w:w="2853" w:type="dxa"/>
          </w:tcPr>
          <w:p w14:paraId="51B740FE" w14:textId="77777777" w:rsidR="003A6AEC" w:rsidRDefault="003A6AEC" w:rsidP="00A67149"/>
        </w:tc>
      </w:tr>
      <w:tr w:rsidR="003A6AEC" w14:paraId="01903F05" w14:textId="77777777" w:rsidTr="00A67149">
        <w:tc>
          <w:tcPr>
            <w:tcW w:w="562" w:type="dxa"/>
            <w:vAlign w:val="center"/>
          </w:tcPr>
          <w:p w14:paraId="4EF03D14" w14:textId="77777777" w:rsidR="003A6AEC" w:rsidRDefault="003A6AEC" w:rsidP="00A67149">
            <w:pPr>
              <w:pStyle w:val="Akapitzlist"/>
              <w:numPr>
                <w:ilvl w:val="0"/>
                <w:numId w:val="27"/>
              </w:numPr>
              <w:jc w:val="center"/>
            </w:pPr>
          </w:p>
        </w:tc>
        <w:tc>
          <w:tcPr>
            <w:tcW w:w="2835" w:type="dxa"/>
            <w:vAlign w:val="center"/>
          </w:tcPr>
          <w:p w14:paraId="716414E9" w14:textId="77777777" w:rsidR="003A6AEC" w:rsidRPr="00153DBC" w:rsidRDefault="003A6AEC" w:rsidP="00A67149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w w:val="105"/>
              </w:rPr>
            </w:pPr>
            <w:r w:rsidRPr="00644574">
              <w:rPr>
                <w:rFonts w:asciiTheme="minorHAnsi" w:hAnsiTheme="minorHAnsi" w:cstheme="minorHAnsi"/>
              </w:rPr>
              <w:t>Ekspert ds. dostępności treści internetowych  (WCAG)</w:t>
            </w:r>
          </w:p>
        </w:tc>
        <w:tc>
          <w:tcPr>
            <w:tcW w:w="5670" w:type="dxa"/>
            <w:vAlign w:val="center"/>
          </w:tcPr>
          <w:p w14:paraId="27831705" w14:textId="77777777" w:rsidR="003A6AEC" w:rsidRDefault="003A6AEC" w:rsidP="00A67149">
            <w:pPr>
              <w:pStyle w:val="Akapitzlist"/>
              <w:spacing w:before="105" w:line="240" w:lineRule="atLeast"/>
              <w:ind w:left="467"/>
              <w:rPr>
                <w:rFonts w:cstheme="minorHAnsi"/>
              </w:rPr>
            </w:pPr>
            <w:r>
              <w:rPr>
                <w:rFonts w:cstheme="minorHAnsi"/>
              </w:rPr>
              <w:t>Wymagania:</w:t>
            </w:r>
          </w:p>
          <w:p w14:paraId="6B16F5B4" w14:textId="77777777" w:rsidR="003A6AEC" w:rsidRPr="002E2372" w:rsidRDefault="003A6AEC" w:rsidP="00A67149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05" w:line="240" w:lineRule="atLeast"/>
              <w:rPr>
                <w:rFonts w:cstheme="minorHAnsi"/>
              </w:rPr>
            </w:pPr>
            <w:r w:rsidRPr="002E2372">
              <w:rPr>
                <w:rFonts w:cstheme="minorHAnsi"/>
              </w:rPr>
              <w:t>wykształcenie co najmniej wyższe</w:t>
            </w:r>
          </w:p>
          <w:p w14:paraId="6ADCE0E4" w14:textId="77777777" w:rsidR="003A6AEC" w:rsidRPr="002E2372" w:rsidRDefault="003A6AEC" w:rsidP="00A67149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05" w:line="240" w:lineRule="atLeast"/>
              <w:rPr>
                <w:rFonts w:cstheme="minorHAnsi"/>
              </w:rPr>
            </w:pPr>
            <w:r w:rsidRPr="002E2372">
              <w:rPr>
                <w:rFonts w:cstheme="minorHAnsi"/>
              </w:rPr>
              <w:t>co najmniej 5-letni staż pracy, w tym co najmniej 2-letnie doświadczenie w zakresie dostępności i problematyki osób o indywidualnych potrzebach</w:t>
            </w:r>
          </w:p>
          <w:p w14:paraId="36AC7740" w14:textId="77777777" w:rsidR="003A6AEC" w:rsidRPr="00153DBC" w:rsidRDefault="003A6AEC" w:rsidP="00A67149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9"/>
              <w:ind w:right="31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d</w:t>
            </w:r>
            <w:r w:rsidRPr="00445F76">
              <w:rPr>
                <w:rFonts w:cstheme="minorHAnsi"/>
              </w:rPr>
              <w:t>oświadczenie w zakresie dostępności w minimum dwóch obszarach działalności organizacji (klient, komunikacja, usługi, kadry, zarządzanie)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A5CC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lastRenderedPageBreak/>
              <w:t>11 741,11 zł (koszt miesięczny brutto);</w:t>
            </w:r>
          </w:p>
          <w:p w14:paraId="50504AE4" w14:textId="77777777" w:rsidR="003A6AEC" w:rsidRPr="002E2372" w:rsidRDefault="003A6AEC" w:rsidP="00A67149">
            <w:pPr>
              <w:jc w:val="center"/>
              <w:rPr>
                <w:bCs/>
              </w:rPr>
            </w:pPr>
            <w:r w:rsidRPr="002E2372">
              <w:rPr>
                <w:bCs/>
              </w:rPr>
              <w:t>97,00 zł (koszt brutto za godzinę)</w:t>
            </w:r>
          </w:p>
        </w:tc>
        <w:tc>
          <w:tcPr>
            <w:tcW w:w="2853" w:type="dxa"/>
          </w:tcPr>
          <w:p w14:paraId="3355E71E" w14:textId="77777777" w:rsidR="003A6AEC" w:rsidRDefault="003A6AEC" w:rsidP="00A67149"/>
        </w:tc>
      </w:tr>
    </w:tbl>
    <w:p w14:paraId="31CB67F2" w14:textId="77777777" w:rsidR="001E6981" w:rsidRPr="001E6981" w:rsidRDefault="001E6981" w:rsidP="001E6981"/>
    <w:sectPr w:rsidR="001E6981" w:rsidRPr="001E6981" w:rsidSect="0002735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FC68" w14:textId="77777777" w:rsidR="00027357" w:rsidRDefault="00027357" w:rsidP="001E6981">
      <w:r>
        <w:separator/>
      </w:r>
    </w:p>
  </w:endnote>
  <w:endnote w:type="continuationSeparator" w:id="0">
    <w:p w14:paraId="2405BA92" w14:textId="77777777" w:rsidR="00027357" w:rsidRDefault="00027357" w:rsidP="001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8333" w14:textId="77777777" w:rsidR="00027357" w:rsidRDefault="00027357" w:rsidP="001E6981">
      <w:r>
        <w:separator/>
      </w:r>
    </w:p>
  </w:footnote>
  <w:footnote w:type="continuationSeparator" w:id="0">
    <w:p w14:paraId="3C11423E" w14:textId="77777777" w:rsidR="00027357" w:rsidRDefault="00027357" w:rsidP="001E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EFB" w14:textId="41D960F8" w:rsidR="001E6981" w:rsidRDefault="00CE1977" w:rsidP="001E6981">
    <w:pPr>
      <w:pStyle w:val="Nagwek"/>
      <w:ind w:firstLine="708"/>
      <w:jc w:val="center"/>
    </w:pPr>
    <w:r>
      <w:rPr>
        <w:noProof/>
      </w:rPr>
      <w:drawing>
        <wp:inline distT="0" distB="0" distL="0" distR="0" wp14:anchorId="4B69E342" wp14:editId="06C4FD63">
          <wp:extent cx="7740650" cy="766105"/>
          <wp:effectExtent l="0" t="0" r="0" b="0"/>
          <wp:docPr id="142485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85307" name="Obraz 1424853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642" cy="772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D50"/>
    <w:multiLevelType w:val="hybridMultilevel"/>
    <w:tmpl w:val="C0C62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0C7"/>
    <w:multiLevelType w:val="hybridMultilevel"/>
    <w:tmpl w:val="92E280B8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CD2"/>
    <w:multiLevelType w:val="hybridMultilevel"/>
    <w:tmpl w:val="79460062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E1D"/>
    <w:multiLevelType w:val="hybridMultilevel"/>
    <w:tmpl w:val="C7E8BE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4" w15:restartNumberingAfterBreak="0">
    <w:nsid w:val="1747404E"/>
    <w:multiLevelType w:val="hybridMultilevel"/>
    <w:tmpl w:val="69601C52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FF6"/>
    <w:multiLevelType w:val="hybridMultilevel"/>
    <w:tmpl w:val="1818C3E8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6" w15:restartNumberingAfterBreak="0">
    <w:nsid w:val="21EF75CB"/>
    <w:multiLevelType w:val="hybridMultilevel"/>
    <w:tmpl w:val="53FC6FC4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7" w15:restartNumberingAfterBreak="0">
    <w:nsid w:val="28B01F6A"/>
    <w:multiLevelType w:val="multilevel"/>
    <w:tmpl w:val="B61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A67D28"/>
    <w:multiLevelType w:val="hybridMultilevel"/>
    <w:tmpl w:val="84F2A59E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321"/>
    <w:multiLevelType w:val="hybridMultilevel"/>
    <w:tmpl w:val="89224A7E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D89"/>
    <w:multiLevelType w:val="hybridMultilevel"/>
    <w:tmpl w:val="A80AF1B2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1" w15:restartNumberingAfterBreak="0">
    <w:nsid w:val="306F48B2"/>
    <w:multiLevelType w:val="hybridMultilevel"/>
    <w:tmpl w:val="2F6A4E4E"/>
    <w:lvl w:ilvl="0" w:tplc="86A4B4EC">
      <w:numFmt w:val="bullet"/>
      <w:lvlText w:val="□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5FE8C5D4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58EF860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47EC7ACC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55F068F6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38988498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55D430D2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76D0835C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01EC2656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2" w15:restartNumberingAfterBreak="0">
    <w:nsid w:val="332F5CAD"/>
    <w:multiLevelType w:val="hybridMultilevel"/>
    <w:tmpl w:val="E07A5CE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3" w15:restartNumberingAfterBreak="0">
    <w:nsid w:val="380B3C0C"/>
    <w:multiLevelType w:val="hybridMultilevel"/>
    <w:tmpl w:val="9E128E12"/>
    <w:lvl w:ilvl="0" w:tplc="32A2E838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C9B4854"/>
    <w:multiLevelType w:val="hybridMultilevel"/>
    <w:tmpl w:val="E20C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F3AD8"/>
    <w:multiLevelType w:val="hybridMultilevel"/>
    <w:tmpl w:val="C40CBA38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16" w15:restartNumberingAfterBreak="0">
    <w:nsid w:val="4BA247D7"/>
    <w:multiLevelType w:val="hybridMultilevel"/>
    <w:tmpl w:val="9CA846B0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D1A76"/>
    <w:multiLevelType w:val="hybridMultilevel"/>
    <w:tmpl w:val="BFA0F5B6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64280"/>
    <w:multiLevelType w:val="hybridMultilevel"/>
    <w:tmpl w:val="1950599E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19" w15:restartNumberingAfterBreak="0">
    <w:nsid w:val="555A2B2F"/>
    <w:multiLevelType w:val="hybridMultilevel"/>
    <w:tmpl w:val="AF12D0A2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A2267"/>
    <w:multiLevelType w:val="hybridMultilevel"/>
    <w:tmpl w:val="FE2EB864"/>
    <w:lvl w:ilvl="0" w:tplc="37FE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952D4"/>
    <w:multiLevelType w:val="hybridMultilevel"/>
    <w:tmpl w:val="73FAC820"/>
    <w:lvl w:ilvl="0" w:tplc="11B81F7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6FD"/>
    <w:multiLevelType w:val="hybridMultilevel"/>
    <w:tmpl w:val="E7C0516C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3" w15:restartNumberingAfterBreak="0">
    <w:nsid w:val="664E119D"/>
    <w:multiLevelType w:val="hybridMultilevel"/>
    <w:tmpl w:val="99FA8FEA"/>
    <w:lvl w:ilvl="0" w:tplc="32A2E83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4" w15:restartNumberingAfterBreak="0">
    <w:nsid w:val="66AF1525"/>
    <w:multiLevelType w:val="hybridMultilevel"/>
    <w:tmpl w:val="EE50373A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5" w15:restartNumberingAfterBreak="0">
    <w:nsid w:val="6D0075D4"/>
    <w:multiLevelType w:val="hybridMultilevel"/>
    <w:tmpl w:val="1BE2351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abstractNum w:abstractNumId="26" w15:restartNumberingAfterBreak="0">
    <w:nsid w:val="72434CC4"/>
    <w:multiLevelType w:val="hybridMultilevel"/>
    <w:tmpl w:val="887C7C76"/>
    <w:lvl w:ilvl="0" w:tplc="1CC288BA">
      <w:numFmt w:val="bullet"/>
      <w:lvlText w:val="-"/>
      <w:lvlJc w:val="left"/>
      <w:pPr>
        <w:ind w:left="103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ED580F96">
      <w:numFmt w:val="bullet"/>
      <w:lvlText w:val="•"/>
      <w:lvlJc w:val="left"/>
      <w:pPr>
        <w:ind w:left="375" w:hanging="117"/>
      </w:pPr>
      <w:rPr>
        <w:rFonts w:hint="default"/>
      </w:rPr>
    </w:lvl>
    <w:lvl w:ilvl="2" w:tplc="359C076E">
      <w:numFmt w:val="bullet"/>
      <w:lvlText w:val="•"/>
      <w:lvlJc w:val="left"/>
      <w:pPr>
        <w:ind w:left="650" w:hanging="117"/>
      </w:pPr>
      <w:rPr>
        <w:rFonts w:hint="default"/>
      </w:rPr>
    </w:lvl>
    <w:lvl w:ilvl="3" w:tplc="5B68265A">
      <w:numFmt w:val="bullet"/>
      <w:lvlText w:val="•"/>
      <w:lvlJc w:val="left"/>
      <w:pPr>
        <w:ind w:left="925" w:hanging="117"/>
      </w:pPr>
      <w:rPr>
        <w:rFonts w:hint="default"/>
      </w:rPr>
    </w:lvl>
    <w:lvl w:ilvl="4" w:tplc="C5C8251E">
      <w:numFmt w:val="bullet"/>
      <w:lvlText w:val="•"/>
      <w:lvlJc w:val="left"/>
      <w:pPr>
        <w:ind w:left="1200" w:hanging="117"/>
      </w:pPr>
      <w:rPr>
        <w:rFonts w:hint="default"/>
      </w:rPr>
    </w:lvl>
    <w:lvl w:ilvl="5" w:tplc="3C8EA33A">
      <w:numFmt w:val="bullet"/>
      <w:lvlText w:val="•"/>
      <w:lvlJc w:val="left"/>
      <w:pPr>
        <w:ind w:left="1475" w:hanging="117"/>
      </w:pPr>
      <w:rPr>
        <w:rFonts w:hint="default"/>
      </w:rPr>
    </w:lvl>
    <w:lvl w:ilvl="6" w:tplc="6338F558">
      <w:numFmt w:val="bullet"/>
      <w:lvlText w:val="•"/>
      <w:lvlJc w:val="left"/>
      <w:pPr>
        <w:ind w:left="1750" w:hanging="117"/>
      </w:pPr>
      <w:rPr>
        <w:rFonts w:hint="default"/>
      </w:rPr>
    </w:lvl>
    <w:lvl w:ilvl="7" w:tplc="B53C4F38">
      <w:numFmt w:val="bullet"/>
      <w:lvlText w:val="•"/>
      <w:lvlJc w:val="left"/>
      <w:pPr>
        <w:ind w:left="2025" w:hanging="117"/>
      </w:pPr>
      <w:rPr>
        <w:rFonts w:hint="default"/>
      </w:rPr>
    </w:lvl>
    <w:lvl w:ilvl="8" w:tplc="86D65CA2">
      <w:numFmt w:val="bullet"/>
      <w:lvlText w:val="•"/>
      <w:lvlJc w:val="left"/>
      <w:pPr>
        <w:ind w:left="2300" w:hanging="117"/>
      </w:pPr>
      <w:rPr>
        <w:rFonts w:hint="default"/>
      </w:rPr>
    </w:lvl>
  </w:abstractNum>
  <w:abstractNum w:abstractNumId="27" w15:restartNumberingAfterBreak="0">
    <w:nsid w:val="73CC34DA"/>
    <w:multiLevelType w:val="hybridMultilevel"/>
    <w:tmpl w:val="6C2C5690"/>
    <w:lvl w:ilvl="0" w:tplc="32A2E838">
      <w:start w:val="1"/>
      <w:numFmt w:val="bullet"/>
      <w:lvlText w:val=""/>
      <w:lvlJc w:val="left"/>
      <w:pPr>
        <w:ind w:left="393" w:hanging="284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84"/>
      </w:pPr>
      <w:rPr>
        <w:rFonts w:hint="default"/>
      </w:rPr>
    </w:lvl>
  </w:abstractNum>
  <w:abstractNum w:abstractNumId="28" w15:restartNumberingAfterBreak="0">
    <w:nsid w:val="77F83028"/>
    <w:multiLevelType w:val="hybridMultilevel"/>
    <w:tmpl w:val="6FA6BB5C"/>
    <w:lvl w:ilvl="0" w:tplc="32A2E838">
      <w:start w:val="1"/>
      <w:numFmt w:val="bullet"/>
      <w:lvlText w:val=""/>
      <w:lvlJc w:val="left"/>
      <w:pPr>
        <w:ind w:left="393" w:hanging="291"/>
      </w:pPr>
      <w:rPr>
        <w:rFonts w:ascii="Symbol" w:hAnsi="Symbol" w:hint="default"/>
        <w:w w:val="91"/>
        <w:sz w:val="22"/>
        <w:szCs w:val="22"/>
      </w:rPr>
    </w:lvl>
    <w:lvl w:ilvl="1" w:tplc="FFFFFFFF">
      <w:numFmt w:val="bullet"/>
      <w:lvlText w:val="•"/>
      <w:lvlJc w:val="left"/>
      <w:pPr>
        <w:ind w:left="1001" w:hanging="291"/>
      </w:pPr>
      <w:rPr>
        <w:rFonts w:hint="default"/>
      </w:rPr>
    </w:lvl>
    <w:lvl w:ilvl="2" w:tplc="FFFFFFFF">
      <w:numFmt w:val="bullet"/>
      <w:lvlText w:val="•"/>
      <w:lvlJc w:val="left"/>
      <w:pPr>
        <w:ind w:left="1603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220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2807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3408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4010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4612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5214" w:hanging="291"/>
      </w:pPr>
      <w:rPr>
        <w:rFonts w:hint="default"/>
      </w:rPr>
    </w:lvl>
  </w:abstractNum>
  <w:num w:numId="1" w16cid:durableId="1127697047">
    <w:abstractNumId w:val="10"/>
  </w:num>
  <w:num w:numId="2" w16cid:durableId="182131525">
    <w:abstractNumId w:val="12"/>
  </w:num>
  <w:num w:numId="3" w16cid:durableId="1993756761">
    <w:abstractNumId w:val="27"/>
  </w:num>
  <w:num w:numId="4" w16cid:durableId="910433177">
    <w:abstractNumId w:val="15"/>
  </w:num>
  <w:num w:numId="5" w16cid:durableId="475536181">
    <w:abstractNumId w:val="14"/>
  </w:num>
  <w:num w:numId="6" w16cid:durableId="601571335">
    <w:abstractNumId w:val="22"/>
  </w:num>
  <w:num w:numId="7" w16cid:durableId="48842645">
    <w:abstractNumId w:val="28"/>
  </w:num>
  <w:num w:numId="8" w16cid:durableId="1280332417">
    <w:abstractNumId w:val="26"/>
  </w:num>
  <w:num w:numId="9" w16cid:durableId="629288152">
    <w:abstractNumId w:val="5"/>
  </w:num>
  <w:num w:numId="10" w16cid:durableId="1825773718">
    <w:abstractNumId w:val="18"/>
  </w:num>
  <w:num w:numId="11" w16cid:durableId="1081298719">
    <w:abstractNumId w:val="13"/>
  </w:num>
  <w:num w:numId="12" w16cid:durableId="1322807666">
    <w:abstractNumId w:val="11"/>
  </w:num>
  <w:num w:numId="13" w16cid:durableId="331185866">
    <w:abstractNumId w:val="19"/>
  </w:num>
  <w:num w:numId="14" w16cid:durableId="1786650426">
    <w:abstractNumId w:val="9"/>
  </w:num>
  <w:num w:numId="15" w16cid:durableId="1287077059">
    <w:abstractNumId w:val="6"/>
  </w:num>
  <w:num w:numId="16" w16cid:durableId="945776242">
    <w:abstractNumId w:val="24"/>
  </w:num>
  <w:num w:numId="17" w16cid:durableId="257032833">
    <w:abstractNumId w:val="25"/>
  </w:num>
  <w:num w:numId="18" w16cid:durableId="683871480">
    <w:abstractNumId w:val="3"/>
  </w:num>
  <w:num w:numId="19" w16cid:durableId="296883475">
    <w:abstractNumId w:val="16"/>
  </w:num>
  <w:num w:numId="20" w16cid:durableId="1325083702">
    <w:abstractNumId w:val="2"/>
  </w:num>
  <w:num w:numId="21" w16cid:durableId="1064840967">
    <w:abstractNumId w:val="8"/>
  </w:num>
  <w:num w:numId="22" w16cid:durableId="1899320723">
    <w:abstractNumId w:val="7"/>
  </w:num>
  <w:num w:numId="23" w16cid:durableId="1795781863">
    <w:abstractNumId w:val="17"/>
  </w:num>
  <w:num w:numId="24" w16cid:durableId="1287738960">
    <w:abstractNumId w:val="4"/>
  </w:num>
  <w:num w:numId="25" w16cid:durableId="874662872">
    <w:abstractNumId w:val="20"/>
  </w:num>
  <w:num w:numId="26" w16cid:durableId="556864049">
    <w:abstractNumId w:val="1"/>
  </w:num>
  <w:num w:numId="27" w16cid:durableId="923488808">
    <w:abstractNumId w:val="21"/>
  </w:num>
  <w:num w:numId="28" w16cid:durableId="1425690008">
    <w:abstractNumId w:val="0"/>
  </w:num>
  <w:num w:numId="29" w16cid:durableId="3155728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F0"/>
    <w:rsid w:val="00027357"/>
    <w:rsid w:val="001E6981"/>
    <w:rsid w:val="001E7AAC"/>
    <w:rsid w:val="003A6AEC"/>
    <w:rsid w:val="00433089"/>
    <w:rsid w:val="00471793"/>
    <w:rsid w:val="004C7027"/>
    <w:rsid w:val="005A7A32"/>
    <w:rsid w:val="0072425B"/>
    <w:rsid w:val="007D7807"/>
    <w:rsid w:val="00867F1A"/>
    <w:rsid w:val="009447F9"/>
    <w:rsid w:val="00A22A6E"/>
    <w:rsid w:val="00AC0782"/>
    <w:rsid w:val="00B57E9F"/>
    <w:rsid w:val="00C409F0"/>
    <w:rsid w:val="00CE1977"/>
    <w:rsid w:val="00C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C40E6"/>
  <w15:chartTrackingRefBased/>
  <w15:docId w15:val="{ED552ABE-47D4-4166-8342-60DF90C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9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1E6981"/>
    <w:pPr>
      <w:spacing w:before="20"/>
      <w:ind w:left="40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981"/>
  </w:style>
  <w:style w:type="paragraph" w:styleId="Stopka">
    <w:name w:val="footer"/>
    <w:basedOn w:val="Normalny"/>
    <w:link w:val="StopkaZnak"/>
    <w:uiPriority w:val="99"/>
    <w:unhideWhenUsed/>
    <w:rsid w:val="001E6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981"/>
  </w:style>
  <w:style w:type="table" w:styleId="Tabela-Siatka">
    <w:name w:val="Table Grid"/>
    <w:basedOn w:val="Standardowy"/>
    <w:uiPriority w:val="39"/>
    <w:rsid w:val="001E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E6981"/>
    <w:pPr>
      <w:ind w:left="393"/>
    </w:pPr>
  </w:style>
  <w:style w:type="paragraph" w:styleId="Akapitzlist">
    <w:name w:val="List Paragraph"/>
    <w:basedOn w:val="Normalny"/>
    <w:uiPriority w:val="34"/>
    <w:qFormat/>
    <w:rsid w:val="001E69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6981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0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3CEC-714A-4F06-BBA1-FFA93488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Bilińska Anita</cp:lastModifiedBy>
  <cp:revision>4</cp:revision>
  <dcterms:created xsi:type="dcterms:W3CDTF">2023-07-19T12:57:00Z</dcterms:created>
  <dcterms:modified xsi:type="dcterms:W3CDTF">2024-04-17T09:19:00Z</dcterms:modified>
</cp:coreProperties>
</file>