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B6CE" w14:textId="1820283C" w:rsidR="007D2136" w:rsidRDefault="007D2136" w:rsidP="00511F63">
      <w:pPr>
        <w:keepNext/>
        <w:keepLines/>
      </w:pPr>
      <w:bookmarkStart w:id="0" w:name="_Hlk154738361"/>
      <w:r w:rsidRPr="00B24F47">
        <w:t xml:space="preserve">Załącznik do uchwały nr </w:t>
      </w:r>
      <w:r w:rsidR="00FC0CE6">
        <w:t>117</w:t>
      </w:r>
      <w:r w:rsidRPr="00B24F47">
        <w:t xml:space="preserve"> Komitetu Monitorującego Program Fundusze Europejskie dla Rozwoju Społecznego 2021-2027 z dnia </w:t>
      </w:r>
      <w:r w:rsidR="005526F2">
        <w:t>28</w:t>
      </w:r>
      <w:r w:rsidR="005526F2" w:rsidRPr="00B24F47">
        <w:t xml:space="preserve"> </w:t>
      </w:r>
      <w:r>
        <w:t>listopada</w:t>
      </w:r>
      <w:r w:rsidRPr="00B24F47">
        <w:t xml:space="preserve"> 2024 roku</w:t>
      </w:r>
      <w:r>
        <w:t xml:space="preserve"> </w:t>
      </w:r>
    </w:p>
    <w:p w14:paraId="17D5FF61" w14:textId="2E02115E" w:rsidR="0077208A" w:rsidRPr="00C81116" w:rsidRDefault="0077208A" w:rsidP="00511F63">
      <w:pPr>
        <w:pStyle w:val="Nagwek1"/>
        <w:rPr>
          <w:sz w:val="32"/>
          <w:u w:val="none"/>
        </w:rPr>
      </w:pPr>
      <w:r w:rsidRPr="00C81116">
        <w:rPr>
          <w:sz w:val="32"/>
          <w:u w:val="none"/>
        </w:rPr>
        <w:t>Roczny Plan Działania na rok: 202</w:t>
      </w:r>
      <w:r w:rsidR="006D09DB" w:rsidRPr="00C81116">
        <w:rPr>
          <w:sz w:val="32"/>
          <w:u w:val="none"/>
        </w:rPr>
        <w:t>5</w:t>
      </w:r>
    </w:p>
    <w:p w14:paraId="40209291" w14:textId="0EF8C64E" w:rsidR="003B0219" w:rsidRPr="00C81116" w:rsidRDefault="0077208A" w:rsidP="00511F63">
      <w:pPr>
        <w:keepNext/>
        <w:keepLines/>
      </w:pPr>
      <w:r w:rsidRPr="00C81116">
        <w:rPr>
          <w:b/>
          <w:bCs/>
        </w:rPr>
        <w:t>Nazwa fiszki:</w:t>
      </w:r>
      <w:r w:rsidRPr="00C81116">
        <w:t xml:space="preserve"> </w:t>
      </w:r>
      <w:r w:rsidR="00980AE9" w:rsidRPr="00C81116">
        <w:t>Opracowanie</w:t>
      </w:r>
      <w:r w:rsidR="003B0219" w:rsidRPr="00C81116">
        <w:t xml:space="preserve"> e-materiałów </w:t>
      </w:r>
      <w:r w:rsidR="00980AE9" w:rsidRPr="00C81116">
        <w:t xml:space="preserve">wspierających edukację włączającą </w:t>
      </w:r>
    </w:p>
    <w:p w14:paraId="73AD879E" w14:textId="77777777" w:rsidR="0077208A" w:rsidRPr="00C81116" w:rsidRDefault="0077208A" w:rsidP="00511F63">
      <w:pPr>
        <w:keepNext/>
        <w:keepLines/>
      </w:pPr>
      <w:r w:rsidRPr="00C81116">
        <w:rPr>
          <w:b/>
          <w:bCs/>
        </w:rPr>
        <w:t>Wersja fiszki:</w:t>
      </w:r>
      <w:r w:rsidRPr="00C81116">
        <w:t xml:space="preserve"> 1</w:t>
      </w:r>
    </w:p>
    <w:p w14:paraId="6338A006" w14:textId="1F33FE1D" w:rsidR="0077208A" w:rsidRPr="00FC0CE6" w:rsidRDefault="0077208A" w:rsidP="00511F63">
      <w:pPr>
        <w:keepNext/>
        <w:keepLines/>
      </w:pPr>
      <w:r w:rsidRPr="00C81116">
        <w:rPr>
          <w:b/>
          <w:bCs/>
        </w:rPr>
        <w:t xml:space="preserve">Numer i data uchwały Komitetu Monitorującego: </w:t>
      </w:r>
      <w:r w:rsidR="00FC0CE6">
        <w:t xml:space="preserve">uchwała nr 117 z 28.11.2024 r. </w:t>
      </w:r>
    </w:p>
    <w:p w14:paraId="0E5FE81D" w14:textId="77777777" w:rsidR="0077208A" w:rsidRPr="00C81116" w:rsidRDefault="0077208A" w:rsidP="00511F63">
      <w:pPr>
        <w:pStyle w:val="Nagwek2"/>
        <w:rPr>
          <w:sz w:val="32"/>
        </w:rPr>
      </w:pPr>
      <w:r w:rsidRPr="00C81116">
        <w:rPr>
          <w:sz w:val="32"/>
        </w:rPr>
        <w:t>Informacje o instytucji opracowującej fiszkę</w:t>
      </w:r>
    </w:p>
    <w:p w14:paraId="10586386" w14:textId="77777777" w:rsidR="0077208A" w:rsidRPr="00C81116" w:rsidRDefault="0077208A" w:rsidP="00511F63">
      <w:pPr>
        <w:keepNext/>
        <w:keepLines/>
      </w:pPr>
      <w:r w:rsidRPr="00C81116">
        <w:rPr>
          <w:b/>
          <w:bCs/>
        </w:rPr>
        <w:t>Instytucja:</w:t>
      </w:r>
      <w:r w:rsidRPr="00C81116">
        <w:t xml:space="preserve"> Ministerstwo Edukacji Narodowej</w:t>
      </w:r>
    </w:p>
    <w:p w14:paraId="29EECDFE" w14:textId="77777777" w:rsidR="0077208A" w:rsidRPr="00C81116" w:rsidRDefault="0077208A" w:rsidP="00511F63">
      <w:pPr>
        <w:keepNext/>
        <w:keepLines/>
        <w:rPr>
          <w:b/>
          <w:bCs/>
        </w:rPr>
      </w:pPr>
      <w:bookmarkStart w:id="1" w:name="_Hlk147918136"/>
      <w:r w:rsidRPr="00C81116">
        <w:rPr>
          <w:b/>
          <w:bCs/>
        </w:rPr>
        <w:t xml:space="preserve">Dane kontaktowe osoby do kontaktów roboczych: </w:t>
      </w:r>
    </w:p>
    <w:p w14:paraId="49615999" w14:textId="43073295" w:rsidR="0077208A" w:rsidRPr="00C81116" w:rsidRDefault="0077208A" w:rsidP="00511F63">
      <w:pPr>
        <w:keepNext/>
        <w:keepLines/>
      </w:pPr>
      <w:r w:rsidRPr="00C81116">
        <w:t xml:space="preserve">Rafał Lawenda, adres e-mail: rafal.lawenda@men.gov.pl, nr telefonu: </w:t>
      </w:r>
      <w:bookmarkEnd w:id="1"/>
      <w:r w:rsidRPr="00C81116">
        <w:br/>
        <w:t>22 347 43 74</w:t>
      </w:r>
      <w:bookmarkEnd w:id="0"/>
    </w:p>
    <w:p w14:paraId="36B711A2" w14:textId="77777777" w:rsidR="0077208A" w:rsidRPr="00C81116" w:rsidRDefault="0077208A" w:rsidP="00511F63">
      <w:pPr>
        <w:pStyle w:val="Nagwek2"/>
        <w:rPr>
          <w:sz w:val="32"/>
        </w:rPr>
      </w:pPr>
      <w:r w:rsidRPr="00C81116">
        <w:rPr>
          <w:sz w:val="32"/>
        </w:rPr>
        <w:t>Fiszka konkursu</w:t>
      </w:r>
    </w:p>
    <w:p w14:paraId="282C3F88" w14:textId="77777777" w:rsidR="0077208A" w:rsidRPr="00C81116" w:rsidRDefault="0077208A" w:rsidP="00511F63">
      <w:pPr>
        <w:pStyle w:val="Nagwek30"/>
        <w:rPr>
          <w:sz w:val="28"/>
        </w:rPr>
      </w:pPr>
      <w:r w:rsidRPr="00C81116">
        <w:rPr>
          <w:sz w:val="28"/>
        </w:rPr>
        <w:t>Podstawowe informacje o konkursie</w:t>
      </w:r>
    </w:p>
    <w:p w14:paraId="448E096A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bookmarkStart w:id="2" w:name="_Hlk154738414"/>
      <w:r w:rsidRPr="00C81116">
        <w:rPr>
          <w:b/>
          <w:noProof/>
        </w:rPr>
        <w:t xml:space="preserve">Numer i nazwa Priorytetu: </w:t>
      </w:r>
      <w:r w:rsidRPr="00C81116">
        <w:rPr>
          <w:bCs/>
          <w:noProof/>
        </w:rPr>
        <w:t>1 - Umiejętności</w:t>
      </w:r>
    </w:p>
    <w:p w14:paraId="180C0C84" w14:textId="544B257D" w:rsidR="0077208A" w:rsidRPr="00C81116" w:rsidRDefault="0077208A" w:rsidP="00511F63">
      <w:pPr>
        <w:keepNext/>
        <w:keepLines/>
        <w:outlineLvl w:val="2"/>
        <w:rPr>
          <w:noProof/>
        </w:rPr>
      </w:pPr>
      <w:r w:rsidRPr="00C81116">
        <w:rPr>
          <w:b/>
          <w:bCs/>
          <w:noProof/>
        </w:rPr>
        <w:t xml:space="preserve">Numer i nazwa działania FERS: </w:t>
      </w:r>
      <w:r w:rsidRPr="00C81116">
        <w:rPr>
          <w:noProof/>
        </w:rPr>
        <w:t>01.0</w:t>
      </w:r>
      <w:r w:rsidR="00F512A5" w:rsidRPr="00C81116">
        <w:rPr>
          <w:noProof/>
        </w:rPr>
        <w:t>4</w:t>
      </w:r>
      <w:r w:rsidRPr="00C81116">
        <w:rPr>
          <w:noProof/>
        </w:rPr>
        <w:t xml:space="preserve"> </w:t>
      </w:r>
      <w:r w:rsidR="006D09DB" w:rsidRPr="00C81116">
        <w:rPr>
          <w:noProof/>
        </w:rPr>
        <w:t>Rozwój systemu edukacji</w:t>
      </w:r>
    </w:p>
    <w:p w14:paraId="0A1F7A3D" w14:textId="61EA1B3A" w:rsidR="0077208A" w:rsidRPr="00C81116" w:rsidRDefault="0077208A" w:rsidP="00511F63">
      <w:pPr>
        <w:keepNext/>
        <w:keepLines/>
        <w:outlineLvl w:val="2"/>
        <w:rPr>
          <w:noProof/>
        </w:rPr>
      </w:pPr>
      <w:r w:rsidRPr="00C81116">
        <w:rPr>
          <w:b/>
          <w:bCs/>
          <w:noProof/>
        </w:rPr>
        <w:t xml:space="preserve">Cel szczegółowy, w ramach którego projekty będą realizowane </w:t>
      </w:r>
      <w:r w:rsidR="00F512A5" w:rsidRPr="00C81116">
        <w:rPr>
          <w:noProof/>
        </w:rPr>
        <w:t xml:space="preserve">ESO4.5. Poprawa jakości, poziomu włączenia społecznego i skuteczności systemów kształcenia i szkolenia oraz ich powiązania z rynkiem pracy – w tym przez walidację uczenia się pozaformalnego i nieformalnego, w celu wspierania nabywania kompetencji kluczowych, w tym umiejętności w zakresie przedsiębiorczości i kompetencji cyfrowych, oraz przez wspieranie wprowadzania dualnych systemów szkolenia i przygotowania zawodowego </w:t>
      </w:r>
    </w:p>
    <w:p w14:paraId="01A2F277" w14:textId="7B4CA9E5" w:rsidR="0077208A" w:rsidRPr="00C81116" w:rsidRDefault="0077208A" w:rsidP="00511F63">
      <w:pPr>
        <w:keepNext/>
        <w:keepLines/>
        <w:outlineLvl w:val="2"/>
        <w:rPr>
          <w:b/>
          <w:bCs/>
          <w:noProof/>
        </w:rPr>
      </w:pPr>
      <w:r w:rsidRPr="00C81116">
        <w:rPr>
          <w:b/>
          <w:bCs/>
          <w:noProof/>
        </w:rPr>
        <w:lastRenderedPageBreak/>
        <w:t xml:space="preserve">Typ projektu przewidziany do realizacji w ramach konkursu </w:t>
      </w:r>
    </w:p>
    <w:p w14:paraId="6C7BCCFF" w14:textId="74D5FFF8" w:rsidR="006D09DB" w:rsidRPr="00C81116" w:rsidRDefault="006D09DB" w:rsidP="00511F63">
      <w:pPr>
        <w:keepNext/>
        <w:keepLines/>
      </w:pPr>
      <w:r w:rsidRPr="00C81116">
        <w:t>7. Cyfryzacja w edukacji</w:t>
      </w:r>
      <w:r w:rsidRPr="00C81116" w:rsidDel="006D09DB">
        <w:t xml:space="preserve"> </w:t>
      </w:r>
    </w:p>
    <w:p w14:paraId="633C788C" w14:textId="70F37C6B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Planowany kwartał i rok ogłoszenia konkursu</w:t>
      </w:r>
    </w:p>
    <w:p w14:paraId="1B64C93E" w14:textId="18E2E7BE" w:rsidR="005423E2" w:rsidRPr="00C81116" w:rsidRDefault="00D76B17" w:rsidP="00511F63">
      <w:pPr>
        <w:keepNext/>
        <w:keepLines/>
      </w:pPr>
      <w:r>
        <w:t>2</w:t>
      </w:r>
      <w:r w:rsidR="006D09DB" w:rsidRPr="00C81116">
        <w:t>.</w:t>
      </w:r>
      <w:r w:rsidR="005423E2" w:rsidRPr="00C81116">
        <w:t xml:space="preserve"> kwartał 2025 r.</w:t>
      </w:r>
    </w:p>
    <w:p w14:paraId="18798CED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Planowany miesiąc i rok rozpoczęcia naboru wniosków o dofinansowanie</w:t>
      </w:r>
    </w:p>
    <w:p w14:paraId="0A201D2B" w14:textId="485BA049" w:rsidR="0077208A" w:rsidRPr="00C81116" w:rsidRDefault="003B0219" w:rsidP="00511F63">
      <w:pPr>
        <w:keepNext/>
        <w:keepLines/>
      </w:pPr>
      <w:r w:rsidRPr="00C81116">
        <w:t>maj</w:t>
      </w:r>
      <w:r w:rsidR="00F512A5" w:rsidRPr="00C81116">
        <w:t xml:space="preserve"> 2025</w:t>
      </w:r>
      <w:r w:rsidR="0077208A" w:rsidRPr="00C81116">
        <w:t xml:space="preserve"> r.</w:t>
      </w:r>
    </w:p>
    <w:p w14:paraId="0D0BAF86" w14:textId="77777777" w:rsidR="0077208A" w:rsidRPr="00C81116" w:rsidRDefault="0077208A" w:rsidP="00511F63">
      <w:pPr>
        <w:keepNext/>
        <w:keepLines/>
        <w:outlineLvl w:val="2"/>
        <w:rPr>
          <w:b/>
          <w:i/>
          <w:iCs/>
          <w:noProof/>
        </w:rPr>
      </w:pPr>
      <w:r w:rsidRPr="00C81116">
        <w:rPr>
          <w:b/>
          <w:noProof/>
        </w:rPr>
        <w:t>Tryb realizacji naboru</w:t>
      </w:r>
    </w:p>
    <w:p w14:paraId="1459644D" w14:textId="07C4D0B1" w:rsidR="0077208A" w:rsidRPr="00C81116" w:rsidRDefault="00E63DF6" w:rsidP="00511F63">
      <w:pPr>
        <w:keepNext/>
        <w:keepLines/>
      </w:pPr>
      <w:r>
        <w:t>ciągły</w:t>
      </w:r>
      <w:r w:rsidRPr="00C81116">
        <w:t xml:space="preserve"> </w:t>
      </w:r>
    </w:p>
    <w:p w14:paraId="44698F6D" w14:textId="77777777" w:rsidR="0077208A" w:rsidRPr="00C81116" w:rsidRDefault="0077208A" w:rsidP="00511F63">
      <w:pPr>
        <w:keepNext/>
        <w:keepLines/>
        <w:outlineLvl w:val="2"/>
        <w:rPr>
          <w:b/>
          <w:bCs/>
          <w:noProof/>
        </w:rPr>
      </w:pPr>
      <w:r w:rsidRPr="00C81116">
        <w:rPr>
          <w:b/>
          <w:noProof/>
        </w:rPr>
        <w:t>Czy w ramach konkursu będą wybierane projekty grantowe?</w:t>
      </w:r>
      <w:r w:rsidRPr="00C81116">
        <w:rPr>
          <w:b/>
          <w:bCs/>
          <w:noProof/>
        </w:rPr>
        <w:t xml:space="preserve"> </w:t>
      </w:r>
    </w:p>
    <w:p w14:paraId="20B01DF1" w14:textId="45DA05B3" w:rsidR="0077208A" w:rsidRPr="00C81116" w:rsidRDefault="000544B8" w:rsidP="00511F63">
      <w:pPr>
        <w:keepNext/>
        <w:keepLines/>
      </w:pPr>
      <w:r w:rsidRPr="00C81116">
        <w:t>nie</w:t>
      </w:r>
    </w:p>
    <w:p w14:paraId="1F797C1F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Rodzaj sposobu rozliczenia projektów</w:t>
      </w:r>
    </w:p>
    <w:p w14:paraId="129B7560" w14:textId="77777777" w:rsidR="0077208A" w:rsidRPr="00C81116" w:rsidRDefault="0077208A" w:rsidP="00511F63">
      <w:pPr>
        <w:keepNext/>
        <w:keepLines/>
      </w:pPr>
      <w:r w:rsidRPr="00C81116">
        <w:t>Inne</w:t>
      </w:r>
    </w:p>
    <w:p w14:paraId="70F29B9E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Planowana alokacja (PLN)</w:t>
      </w:r>
    </w:p>
    <w:p w14:paraId="264901FF" w14:textId="638472DF" w:rsidR="0077208A" w:rsidRPr="00C81116" w:rsidRDefault="00F512A5" w:rsidP="00511F63">
      <w:pPr>
        <w:keepNext/>
        <w:keepLines/>
      </w:pPr>
      <w:r w:rsidRPr="00C81116">
        <w:t>5</w:t>
      </w:r>
      <w:r w:rsidR="000544B8" w:rsidRPr="00C81116">
        <w:t>0 </w:t>
      </w:r>
      <w:r w:rsidRPr="00C81116">
        <w:t>873</w:t>
      </w:r>
      <w:r w:rsidR="000544B8" w:rsidRPr="00C81116">
        <w:t> </w:t>
      </w:r>
      <w:r w:rsidRPr="00C81116">
        <w:t>6</w:t>
      </w:r>
      <w:r w:rsidR="000544B8" w:rsidRPr="00C81116">
        <w:t>00,00</w:t>
      </w:r>
    </w:p>
    <w:p w14:paraId="59DE6861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Wymagany wkład własny beneficjenta</w:t>
      </w:r>
    </w:p>
    <w:p w14:paraId="44573BC9" w14:textId="77777777" w:rsidR="0077208A" w:rsidRPr="00C81116" w:rsidRDefault="0077208A" w:rsidP="00511F63">
      <w:pPr>
        <w:keepNext/>
        <w:keepLines/>
      </w:pPr>
      <w:r w:rsidRPr="00C81116">
        <w:t>Nie</w:t>
      </w:r>
    </w:p>
    <w:p w14:paraId="619D7319" w14:textId="77777777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Cross-financing</w:t>
      </w:r>
    </w:p>
    <w:p w14:paraId="70556131" w14:textId="77777777" w:rsidR="0077208A" w:rsidRPr="00C81116" w:rsidRDefault="0077208A" w:rsidP="00511F63">
      <w:pPr>
        <w:keepNext/>
        <w:keepLines/>
      </w:pPr>
      <w:r w:rsidRPr="00C81116">
        <w:t>Nie</w:t>
      </w:r>
    </w:p>
    <w:p w14:paraId="167E9036" w14:textId="331D6E0F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Główne grupy docelowe</w:t>
      </w:r>
    </w:p>
    <w:p w14:paraId="0B141357" w14:textId="578747A1" w:rsidR="005423E2" w:rsidRPr="00C81116" w:rsidRDefault="005423E2" w:rsidP="00511F63">
      <w:pPr>
        <w:keepNext/>
        <w:keepLines/>
      </w:pPr>
      <w:r w:rsidRPr="00C81116">
        <w:t xml:space="preserve">Dzieci, </w:t>
      </w:r>
      <w:r w:rsidR="00FC7214">
        <w:t xml:space="preserve">uczennice i </w:t>
      </w:r>
      <w:r w:rsidRPr="00C81116">
        <w:t>uczniowie, rodzice, personel pedagogiczny i niepedagogiczny przedszkoli i szkół</w:t>
      </w:r>
    </w:p>
    <w:p w14:paraId="22144989" w14:textId="54533973" w:rsidR="0077208A" w:rsidRPr="00C81116" w:rsidRDefault="0077208A" w:rsidP="00511F63">
      <w:pPr>
        <w:keepNext/>
        <w:keepLines/>
        <w:outlineLvl w:val="2"/>
        <w:rPr>
          <w:b/>
          <w:noProof/>
        </w:rPr>
      </w:pPr>
      <w:r w:rsidRPr="00C81116">
        <w:rPr>
          <w:b/>
          <w:noProof/>
        </w:rPr>
        <w:t>Zakładane efekty konkursu wyrażone wskaźnikami</w:t>
      </w:r>
    </w:p>
    <w:p w14:paraId="22FA1A70" w14:textId="52876219" w:rsidR="0077208A" w:rsidRPr="00C81116" w:rsidRDefault="0077208A" w:rsidP="00511F63">
      <w:pPr>
        <w:keepNext/>
        <w:keepLines/>
        <w:rPr>
          <w:b/>
          <w:bCs/>
        </w:rPr>
      </w:pPr>
      <w:r w:rsidRPr="00C81116">
        <w:rPr>
          <w:b/>
          <w:bCs/>
        </w:rPr>
        <w:t>Wskaźniki produktu</w:t>
      </w:r>
    </w:p>
    <w:p w14:paraId="2ECB3A57" w14:textId="5DD685F0" w:rsidR="005423E2" w:rsidRPr="00C81116" w:rsidRDefault="00F512A5" w:rsidP="00511F63">
      <w:pPr>
        <w:keepNext/>
        <w:keepLines/>
        <w:rPr>
          <w:bCs/>
        </w:rPr>
      </w:pPr>
      <w:r w:rsidRPr="00C81116">
        <w:rPr>
          <w:bCs/>
        </w:rPr>
        <w:t xml:space="preserve">Liczba opracowanych e-materiałów </w:t>
      </w:r>
    </w:p>
    <w:p w14:paraId="7DDCC306" w14:textId="77777777" w:rsidR="006D09DB" w:rsidRPr="00C81116" w:rsidRDefault="006D09DB" w:rsidP="00511F63">
      <w:pPr>
        <w:keepNext/>
        <w:keepLines/>
        <w:rPr>
          <w:bCs/>
        </w:rPr>
      </w:pPr>
      <w:r w:rsidRPr="00C81116">
        <w:rPr>
          <w:bCs/>
        </w:rPr>
        <w:lastRenderedPageBreak/>
        <w:t>Wartość docelowa dla naboru: 420</w:t>
      </w:r>
    </w:p>
    <w:bookmarkEnd w:id="2"/>
    <w:p w14:paraId="7A535660" w14:textId="3390BBC7" w:rsidR="5827430F" w:rsidRPr="00C81116" w:rsidRDefault="5827430F" w:rsidP="00511F63">
      <w:pPr>
        <w:pStyle w:val="Nagwek1"/>
        <w:rPr>
          <w:sz w:val="32"/>
          <w:u w:val="none"/>
        </w:rPr>
      </w:pPr>
      <w:r w:rsidRPr="00C81116">
        <w:rPr>
          <w:sz w:val="32"/>
          <w:u w:val="none"/>
        </w:rPr>
        <w:t xml:space="preserve">Szczegółowe kryteria wyboru projektów </w:t>
      </w:r>
    </w:p>
    <w:p w14:paraId="46AF17E9" w14:textId="77777777" w:rsidR="005423E2" w:rsidRPr="00C81116" w:rsidRDefault="005423E2" w:rsidP="00511F63">
      <w:pPr>
        <w:pStyle w:val="Nagwek2"/>
      </w:pPr>
      <w:r w:rsidRPr="00C81116">
        <w:t>Kryteria</w:t>
      </w:r>
      <w:r w:rsidR="5827430F" w:rsidRPr="00C81116">
        <w:t xml:space="preserve"> dostępu</w:t>
      </w:r>
    </w:p>
    <w:p w14:paraId="37F43B37" w14:textId="39075195" w:rsidR="00366F0D" w:rsidRPr="00366F0D" w:rsidRDefault="005423E2" w:rsidP="00511F63">
      <w:pPr>
        <w:pStyle w:val="Akapitzlist"/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C81116">
        <w:rPr>
          <w:b/>
          <w:bCs/>
          <w:color w:val="000000" w:themeColor="text1"/>
        </w:rPr>
        <w:t xml:space="preserve">Wnioskodawcą jest </w:t>
      </w:r>
      <w:r w:rsidR="00F512A5" w:rsidRPr="00C81116">
        <w:rPr>
          <w:b/>
          <w:bCs/>
          <w:color w:val="000000" w:themeColor="text1"/>
        </w:rPr>
        <w:t>podmiot</w:t>
      </w:r>
      <w:r w:rsidR="00EF527A" w:rsidRPr="00C81116">
        <w:rPr>
          <w:b/>
          <w:bCs/>
          <w:color w:val="000000" w:themeColor="text1"/>
        </w:rPr>
        <w:t>,</w:t>
      </w:r>
      <w:r w:rsidR="00F512A5" w:rsidRPr="00C81116">
        <w:rPr>
          <w:b/>
          <w:bCs/>
          <w:color w:val="000000" w:themeColor="text1"/>
        </w:rPr>
        <w:t xml:space="preserve"> </w:t>
      </w:r>
      <w:r w:rsidR="00EF527A" w:rsidRPr="00C81116">
        <w:rPr>
          <w:b/>
          <w:bCs/>
          <w:color w:val="000000" w:themeColor="text1"/>
        </w:rPr>
        <w:t xml:space="preserve">który w ostatnich </w:t>
      </w:r>
      <w:r w:rsidR="00BD3372">
        <w:rPr>
          <w:b/>
          <w:bCs/>
          <w:color w:val="000000" w:themeColor="text1"/>
        </w:rPr>
        <w:t>5</w:t>
      </w:r>
      <w:r w:rsidR="00BD3372" w:rsidRPr="00C81116">
        <w:rPr>
          <w:b/>
          <w:bCs/>
          <w:color w:val="000000" w:themeColor="text1"/>
        </w:rPr>
        <w:t xml:space="preserve"> </w:t>
      </w:r>
      <w:r w:rsidR="00EF527A" w:rsidRPr="00C81116">
        <w:rPr>
          <w:b/>
          <w:bCs/>
          <w:color w:val="000000" w:themeColor="text1"/>
        </w:rPr>
        <w:t>latach przed datą ogłoszenia naboru, opracował</w:t>
      </w:r>
      <w:r w:rsidR="00366F0D">
        <w:rPr>
          <w:b/>
          <w:bCs/>
          <w:color w:val="000000" w:themeColor="text1"/>
        </w:rPr>
        <w:t>:</w:t>
      </w:r>
    </w:p>
    <w:p w14:paraId="03B811F0" w14:textId="1444657D" w:rsidR="00366F0D" w:rsidRDefault="00EF527A" w:rsidP="00511F63">
      <w:pPr>
        <w:pStyle w:val="Akapitzlist"/>
        <w:keepNext/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C81116">
        <w:rPr>
          <w:b/>
          <w:bCs/>
          <w:color w:val="000000" w:themeColor="text1"/>
        </w:rPr>
        <w:t xml:space="preserve">co najmniej </w:t>
      </w:r>
      <w:r w:rsidR="00E63DF6">
        <w:rPr>
          <w:b/>
          <w:color w:val="000000" w:themeColor="text1"/>
        </w:rPr>
        <w:t xml:space="preserve">20 </w:t>
      </w:r>
      <w:r w:rsidRPr="00C81116">
        <w:rPr>
          <w:b/>
          <w:color w:val="000000" w:themeColor="text1"/>
        </w:rPr>
        <w:t>multimedialnych lub interaktywnych materiałów dydaktycznych, przeznaczonych</w:t>
      </w:r>
      <w:r w:rsidRPr="00C81116">
        <w:rPr>
          <w:bCs/>
          <w:color w:val="000000" w:themeColor="text1"/>
        </w:rPr>
        <w:t xml:space="preserve"> </w:t>
      </w:r>
      <w:r w:rsidR="00F512A5" w:rsidRPr="00C81116">
        <w:rPr>
          <w:b/>
          <w:bCs/>
          <w:color w:val="000000" w:themeColor="text1"/>
        </w:rPr>
        <w:t xml:space="preserve">dla uczniów </w:t>
      </w:r>
      <w:r w:rsidR="005526F2">
        <w:rPr>
          <w:b/>
          <w:bCs/>
          <w:color w:val="000000" w:themeColor="text1"/>
        </w:rPr>
        <w:t xml:space="preserve">i uczennic </w:t>
      </w:r>
      <w:r w:rsidR="00F512A5" w:rsidRPr="00C81116">
        <w:rPr>
          <w:b/>
          <w:bCs/>
          <w:color w:val="000000" w:themeColor="text1"/>
        </w:rPr>
        <w:t>szkół realizujących kształcenie ogólne</w:t>
      </w:r>
      <w:r w:rsidR="005464B4" w:rsidRPr="00C81116">
        <w:rPr>
          <w:b/>
          <w:color w:val="000000"/>
        </w:rPr>
        <w:t xml:space="preserve"> </w:t>
      </w:r>
      <w:r w:rsidR="00AF0308" w:rsidRPr="00C81116">
        <w:rPr>
          <w:b/>
          <w:color w:val="000000"/>
        </w:rPr>
        <w:t xml:space="preserve">oraz </w:t>
      </w:r>
      <w:r w:rsidR="005464B4" w:rsidRPr="00C81116">
        <w:rPr>
          <w:b/>
          <w:color w:val="000000"/>
        </w:rPr>
        <w:t>spełniających standard WCAG 2.1 lub 2.2.</w:t>
      </w:r>
      <w:r w:rsidR="00542723">
        <w:rPr>
          <w:b/>
          <w:color w:val="000000"/>
        </w:rPr>
        <w:t xml:space="preserve"> oraz </w:t>
      </w:r>
    </w:p>
    <w:p w14:paraId="299C83C9" w14:textId="3F212589" w:rsidR="005464B4" w:rsidRPr="00C81116" w:rsidRDefault="00985BCF" w:rsidP="00511F63">
      <w:pPr>
        <w:pStyle w:val="Akapitzlist"/>
        <w:keepNext/>
        <w:keepLines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10 materiałów me</w:t>
      </w:r>
      <w:r w:rsidR="008B5388">
        <w:rPr>
          <w:b/>
          <w:color w:val="000000"/>
        </w:rPr>
        <w:t>todycznych</w:t>
      </w:r>
      <w:r>
        <w:rPr>
          <w:b/>
          <w:color w:val="000000"/>
        </w:rPr>
        <w:t xml:space="preserve"> z zakresu </w:t>
      </w:r>
      <w:r w:rsidR="009C59DA">
        <w:rPr>
          <w:b/>
          <w:color w:val="000000"/>
        </w:rPr>
        <w:t>dostępności edukacji</w:t>
      </w:r>
      <w:r w:rsidR="00100AB0">
        <w:rPr>
          <w:b/>
          <w:color w:val="000000"/>
        </w:rPr>
        <w:t xml:space="preserve"> lub </w:t>
      </w:r>
      <w:r w:rsidR="005F389A">
        <w:rPr>
          <w:b/>
          <w:color w:val="000000"/>
        </w:rPr>
        <w:t xml:space="preserve">promowania </w:t>
      </w:r>
      <w:r w:rsidR="00100AB0">
        <w:rPr>
          <w:b/>
          <w:color w:val="000000"/>
        </w:rPr>
        <w:t xml:space="preserve">równości </w:t>
      </w:r>
      <w:r w:rsidR="0017795B">
        <w:rPr>
          <w:b/>
          <w:color w:val="000000"/>
        </w:rPr>
        <w:t xml:space="preserve">i </w:t>
      </w:r>
      <w:r w:rsidR="001E50A2">
        <w:rPr>
          <w:b/>
          <w:color w:val="000000"/>
        </w:rPr>
        <w:t>różnorodności</w:t>
      </w:r>
      <w:r w:rsidR="00366F0D">
        <w:rPr>
          <w:b/>
          <w:color w:val="000000"/>
        </w:rPr>
        <w:t xml:space="preserve"> wśród uczniów</w:t>
      </w:r>
      <w:r w:rsidR="005526F2">
        <w:rPr>
          <w:b/>
          <w:color w:val="000000"/>
        </w:rPr>
        <w:t xml:space="preserve"> i uczennic</w:t>
      </w:r>
      <w:r w:rsidR="00366F0D">
        <w:rPr>
          <w:b/>
          <w:color w:val="000000"/>
        </w:rPr>
        <w:t xml:space="preserve"> szkół podstawowych lub ponadpodstawowych</w:t>
      </w:r>
      <w:r w:rsidR="00100AB0">
        <w:rPr>
          <w:b/>
          <w:color w:val="000000"/>
        </w:rPr>
        <w:t>.</w:t>
      </w:r>
    </w:p>
    <w:p w14:paraId="6A41FCD5" w14:textId="7FF83DBB" w:rsidR="005423E2" w:rsidRPr="00C81116" w:rsidRDefault="005423E2" w:rsidP="00511F63">
      <w:pPr>
        <w:keepNext/>
        <w:keepLines/>
        <w:rPr>
          <w:b/>
          <w:bCs/>
          <w:color w:val="000000" w:themeColor="text1"/>
        </w:rPr>
      </w:pPr>
      <w:r w:rsidRPr="00C81116">
        <w:rPr>
          <w:b/>
          <w:color w:val="000000" w:themeColor="text1"/>
        </w:rPr>
        <w:t>Opis i uzasadnienie kryterium:</w:t>
      </w:r>
    </w:p>
    <w:p w14:paraId="5FB5A6B9" w14:textId="7BD3D775" w:rsidR="005423E2" w:rsidRPr="00C81116" w:rsidRDefault="005423E2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Celem kryterium jest określenie warunków niezbędnych dla wyboru podmiotu posiadającego doświadczenie i kompetencje niezbędne dla właściwej realizacji przedsięwzięcia, jakim jest </w:t>
      </w:r>
      <w:r w:rsidR="00FB265E" w:rsidRPr="00C81116">
        <w:rPr>
          <w:bCs/>
          <w:color w:val="000000" w:themeColor="text1"/>
        </w:rPr>
        <w:t>wytw</w:t>
      </w:r>
      <w:r w:rsidR="006F01E4" w:rsidRPr="00C81116">
        <w:rPr>
          <w:bCs/>
          <w:color w:val="000000" w:themeColor="text1"/>
        </w:rPr>
        <w:t>o</w:t>
      </w:r>
      <w:r w:rsidR="00FB265E" w:rsidRPr="00C81116">
        <w:rPr>
          <w:bCs/>
          <w:color w:val="000000" w:themeColor="text1"/>
        </w:rPr>
        <w:t xml:space="preserve">rzenie </w:t>
      </w:r>
      <w:r w:rsidR="00F512A5" w:rsidRPr="00C81116">
        <w:rPr>
          <w:bCs/>
          <w:color w:val="000000" w:themeColor="text1"/>
        </w:rPr>
        <w:t>i adaptacja e-materiałów</w:t>
      </w:r>
      <w:r w:rsidR="00FB265E" w:rsidRPr="00C81116">
        <w:rPr>
          <w:bCs/>
          <w:color w:val="000000" w:themeColor="text1"/>
        </w:rPr>
        <w:t xml:space="preserve"> wspierających edukację włączającą</w:t>
      </w:r>
      <w:r w:rsidRPr="00C81116">
        <w:rPr>
          <w:bCs/>
          <w:color w:val="000000" w:themeColor="text1"/>
        </w:rPr>
        <w:t>.</w:t>
      </w:r>
    </w:p>
    <w:p w14:paraId="7336105E" w14:textId="6528CB92" w:rsidR="00AF0308" w:rsidRPr="00C81116" w:rsidRDefault="00AF0308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  <w:r w:rsidRPr="00C81116">
        <w:t xml:space="preserve">Doświadczenie wnioskodawcy będzie potwierdzone dokonaniami z ostatnich 5 lat (termin liczony jest od dnia ogłoszenia naboru) w zakresie tworzenia co najmniej </w:t>
      </w:r>
      <w:r w:rsidR="00E63DF6">
        <w:t>20</w:t>
      </w:r>
      <w:r w:rsidR="00E63DF6" w:rsidRPr="00C81116">
        <w:t xml:space="preserve"> </w:t>
      </w:r>
      <w:r w:rsidRPr="00C81116">
        <w:rPr>
          <w:bCs/>
          <w:color w:val="000000" w:themeColor="text1"/>
        </w:rPr>
        <w:t>multimedialnych lub interaktywnych materiałów dydaktycznych</w:t>
      </w:r>
      <w:r w:rsidRPr="00C81116">
        <w:rPr>
          <w:bCs/>
        </w:rPr>
        <w:t>, przeznaczonych</w:t>
      </w:r>
      <w:r w:rsidRPr="00C81116">
        <w:t xml:space="preserve"> dla uczniów </w:t>
      </w:r>
      <w:r w:rsidR="005526F2">
        <w:t xml:space="preserve">i uczennic </w:t>
      </w:r>
      <w:r w:rsidRPr="00C81116">
        <w:t xml:space="preserve">szkół realizujących kształcenie ogólne oraz spełniających standard WCAG 2.1 lub 2.2. </w:t>
      </w:r>
      <w:r w:rsidR="00100AB0" w:rsidRPr="00100AB0">
        <w:rPr>
          <w:bCs/>
          <w:color w:val="000000"/>
        </w:rPr>
        <w:t xml:space="preserve">oraz 10 materiałów </w:t>
      </w:r>
      <w:r w:rsidR="008B5388" w:rsidRPr="008B5388">
        <w:rPr>
          <w:bCs/>
          <w:color w:val="000000"/>
        </w:rPr>
        <w:t>metodycznych</w:t>
      </w:r>
      <w:r w:rsidR="00100AB0" w:rsidRPr="00100AB0">
        <w:rPr>
          <w:bCs/>
          <w:color w:val="000000"/>
        </w:rPr>
        <w:t xml:space="preserve"> z zakresu dostępności edukacji lub równości </w:t>
      </w:r>
      <w:r w:rsidR="003A726B">
        <w:rPr>
          <w:bCs/>
          <w:color w:val="000000"/>
        </w:rPr>
        <w:t>i różnorodności</w:t>
      </w:r>
      <w:r w:rsidR="00366F0D">
        <w:rPr>
          <w:bCs/>
          <w:color w:val="000000"/>
        </w:rPr>
        <w:t xml:space="preserve"> wśród uczniów </w:t>
      </w:r>
      <w:r w:rsidR="005526F2">
        <w:rPr>
          <w:bCs/>
          <w:color w:val="000000"/>
        </w:rPr>
        <w:t xml:space="preserve">i uczennic </w:t>
      </w:r>
      <w:r w:rsidR="00366F0D">
        <w:rPr>
          <w:bCs/>
          <w:color w:val="000000"/>
        </w:rPr>
        <w:t>szkół podstawowych lub ponadpodstawowych</w:t>
      </w:r>
      <w:r w:rsidR="00E87FF3">
        <w:rPr>
          <w:bCs/>
          <w:color w:val="000000"/>
        </w:rPr>
        <w:t>.</w:t>
      </w:r>
    </w:p>
    <w:p w14:paraId="0A7285F0" w14:textId="0C2E5772" w:rsidR="00CA0CCB" w:rsidRDefault="00293D91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lastRenderedPageBreak/>
        <w:t>M</w:t>
      </w:r>
      <w:r w:rsidR="00CA0CCB" w:rsidRPr="00C81116">
        <w:rPr>
          <w:bCs/>
          <w:color w:val="000000" w:themeColor="text1"/>
        </w:rPr>
        <w:t xml:space="preserve">ultimedialne </w:t>
      </w:r>
      <w:r w:rsidR="00062F37" w:rsidRPr="00C81116">
        <w:rPr>
          <w:bCs/>
          <w:color w:val="000000" w:themeColor="text1"/>
        </w:rPr>
        <w:t>lub</w:t>
      </w:r>
      <w:r w:rsidR="00CA0CCB" w:rsidRPr="00C81116">
        <w:rPr>
          <w:bCs/>
          <w:color w:val="000000" w:themeColor="text1"/>
        </w:rPr>
        <w:t xml:space="preserve"> interaktywne </w:t>
      </w:r>
      <w:r w:rsidRPr="00C81116">
        <w:rPr>
          <w:bCs/>
          <w:color w:val="000000" w:themeColor="text1"/>
        </w:rPr>
        <w:t xml:space="preserve">materiały dydaktyczne </w:t>
      </w:r>
      <w:r w:rsidR="00CA0CCB" w:rsidRPr="00C81116">
        <w:rPr>
          <w:bCs/>
          <w:color w:val="000000" w:themeColor="text1"/>
        </w:rPr>
        <w:t xml:space="preserve">to takie materiały, które łączą w sobie kilka różnych form przekazu informacji, np. tekst, dźwięk, grafikę, animację, film oraz zapewniają interakcję (komunikację, wymianę informacji) między komputerem (lub innym urządzeniem) a użytkownikiem lub użytkowniczką. </w:t>
      </w:r>
    </w:p>
    <w:p w14:paraId="42EED5E9" w14:textId="2BBB7164" w:rsidR="00DD48A2" w:rsidRPr="007A0F8E" w:rsidRDefault="00DD48A2" w:rsidP="00511F63">
      <w:pPr>
        <w:keepNext/>
        <w:keepLines/>
        <w:rPr>
          <w:b/>
          <w:color w:val="000000"/>
        </w:rPr>
      </w:pPr>
      <w:r w:rsidRPr="007A0F8E">
        <w:rPr>
          <w:bCs/>
          <w:color w:val="000000"/>
        </w:rPr>
        <w:t xml:space="preserve">Materiały </w:t>
      </w:r>
      <w:r w:rsidR="008B5388" w:rsidRPr="008B5388">
        <w:rPr>
          <w:bCs/>
          <w:color w:val="000000"/>
        </w:rPr>
        <w:t>metodyczne</w:t>
      </w:r>
      <w:r w:rsidRPr="008B5388">
        <w:rPr>
          <w:bCs/>
          <w:color w:val="000000"/>
        </w:rPr>
        <w:t xml:space="preserve"> </w:t>
      </w:r>
      <w:r w:rsidRPr="007A0F8E">
        <w:rPr>
          <w:bCs/>
          <w:color w:val="000000"/>
        </w:rPr>
        <w:t xml:space="preserve">z zakresu dostępności edukacji lub równości i różnorodności </w:t>
      </w:r>
      <w:r w:rsidR="00F46009">
        <w:rPr>
          <w:bCs/>
          <w:color w:val="000000"/>
        </w:rPr>
        <w:t xml:space="preserve">dla uczniów </w:t>
      </w:r>
      <w:r w:rsidR="005526F2">
        <w:rPr>
          <w:bCs/>
          <w:color w:val="000000"/>
        </w:rPr>
        <w:t xml:space="preserve">i uczennic </w:t>
      </w:r>
      <w:r w:rsidR="00F46009">
        <w:rPr>
          <w:bCs/>
          <w:color w:val="000000"/>
        </w:rPr>
        <w:t xml:space="preserve">szkół podstawowych lub ponadpodstawowych </w:t>
      </w:r>
      <w:r w:rsidRPr="007A0F8E">
        <w:rPr>
          <w:bCs/>
          <w:color w:val="000000"/>
        </w:rPr>
        <w:t>to takie materiały, które:</w:t>
      </w:r>
    </w:p>
    <w:p w14:paraId="5F912CAD" w14:textId="77777777" w:rsidR="00DD48A2" w:rsidRPr="009F78F0" w:rsidRDefault="00DD48A2" w:rsidP="00511F63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bCs/>
          <w:color w:val="000000"/>
        </w:rPr>
      </w:pPr>
      <w:r w:rsidRPr="009F78F0">
        <w:rPr>
          <w:bCs/>
          <w:color w:val="000000"/>
        </w:rPr>
        <w:t>odzwierciedla</w:t>
      </w:r>
      <w:r>
        <w:rPr>
          <w:bCs/>
          <w:color w:val="000000"/>
        </w:rPr>
        <w:t>ją</w:t>
      </w:r>
      <w:r w:rsidRPr="009F78F0">
        <w:rPr>
          <w:bCs/>
          <w:color w:val="000000"/>
        </w:rPr>
        <w:t xml:space="preserve"> wartości, cele i zasady Unii Europejskiej zapisane w Traktatach i Karcie Praw Podstawowych Unii Europejskiej (Dz. </w:t>
      </w:r>
      <w:proofErr w:type="spellStart"/>
      <w:r w:rsidRPr="009F78F0">
        <w:rPr>
          <w:bCs/>
          <w:color w:val="000000"/>
        </w:rPr>
        <w:t>Urzęd</w:t>
      </w:r>
      <w:proofErr w:type="spellEnd"/>
      <w:r w:rsidRPr="009F78F0">
        <w:rPr>
          <w:bCs/>
          <w:color w:val="000000"/>
        </w:rPr>
        <w:t xml:space="preserve">. UE C 202/389) oraz cele Europejskiego Obszaru Edukacyjnego (z ang. </w:t>
      </w:r>
      <w:proofErr w:type="spellStart"/>
      <w:r w:rsidRPr="009F78F0">
        <w:rPr>
          <w:bCs/>
          <w:color w:val="000000"/>
        </w:rPr>
        <w:t>European</w:t>
      </w:r>
      <w:proofErr w:type="spellEnd"/>
      <w:r w:rsidRPr="009F78F0">
        <w:rPr>
          <w:bCs/>
          <w:color w:val="000000"/>
        </w:rPr>
        <w:t xml:space="preserve"> </w:t>
      </w:r>
      <w:proofErr w:type="spellStart"/>
      <w:r w:rsidRPr="009F78F0">
        <w:rPr>
          <w:bCs/>
          <w:color w:val="000000"/>
        </w:rPr>
        <w:t>Education</w:t>
      </w:r>
      <w:proofErr w:type="spellEnd"/>
      <w:r w:rsidRPr="009F78F0">
        <w:rPr>
          <w:bCs/>
          <w:color w:val="000000"/>
        </w:rPr>
        <w:t xml:space="preserve"> </w:t>
      </w:r>
      <w:proofErr w:type="spellStart"/>
      <w:r w:rsidRPr="009F78F0">
        <w:rPr>
          <w:bCs/>
          <w:color w:val="000000"/>
        </w:rPr>
        <w:t>Area</w:t>
      </w:r>
      <w:proofErr w:type="spellEnd"/>
      <w:r w:rsidRPr="009F78F0">
        <w:rPr>
          <w:bCs/>
          <w:color w:val="000000"/>
        </w:rPr>
        <w:t>);</w:t>
      </w:r>
    </w:p>
    <w:p w14:paraId="5F6BCB4D" w14:textId="708FAA7F" w:rsidR="00DD48A2" w:rsidRPr="009F78F0" w:rsidRDefault="00DD48A2" w:rsidP="00511F63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/>
        <w:rPr>
          <w:bCs/>
          <w:color w:val="000000"/>
        </w:rPr>
      </w:pPr>
      <w:r w:rsidRPr="009F78F0">
        <w:rPr>
          <w:rFonts w:ascii="Times New Roman" w:eastAsia="Times New Roman" w:hAnsi="Times New Roman" w:cs="Times New Roman"/>
          <w:bCs/>
          <w:color w:val="000000"/>
          <w:sz w:val="14"/>
          <w:szCs w:val="14"/>
        </w:rPr>
        <w:t xml:space="preserve"> </w:t>
      </w:r>
      <w:r w:rsidRPr="009F78F0">
        <w:rPr>
          <w:bCs/>
          <w:color w:val="000000"/>
        </w:rPr>
        <w:t>uwzględnia</w:t>
      </w:r>
      <w:r>
        <w:rPr>
          <w:bCs/>
          <w:color w:val="000000"/>
        </w:rPr>
        <w:t>ją</w:t>
      </w:r>
      <w:r w:rsidRPr="009F78F0">
        <w:rPr>
          <w:bCs/>
          <w:color w:val="000000"/>
        </w:rPr>
        <w:t xml:space="preserve"> zasady równościowe, w </w:t>
      </w:r>
      <w:r w:rsidR="00ED6A8F">
        <w:rPr>
          <w:bCs/>
          <w:color w:val="000000"/>
        </w:rPr>
        <w:t>szczególności</w:t>
      </w:r>
      <w:r w:rsidRPr="009F78F0">
        <w:rPr>
          <w:bCs/>
          <w:color w:val="000000"/>
        </w:rPr>
        <w:t>:</w:t>
      </w:r>
    </w:p>
    <w:p w14:paraId="45633CBD" w14:textId="67E2DBC9" w:rsidR="00DD48A2" w:rsidRPr="009F78F0" w:rsidRDefault="00DD48A2" w:rsidP="00511F63">
      <w:pPr>
        <w:keepNext/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/>
        <w:rPr>
          <w:bCs/>
          <w:color w:val="000000"/>
        </w:rPr>
      </w:pPr>
      <w:r w:rsidRPr="009F78F0">
        <w:rPr>
          <w:bCs/>
          <w:color w:val="000000"/>
        </w:rPr>
        <w:t>zasadę równości kobiet i mężczyzn, tak aby materiały były wolne od stereotypów;</w:t>
      </w:r>
    </w:p>
    <w:p w14:paraId="7016E1A3" w14:textId="221732D4" w:rsidR="00335918" w:rsidRPr="007A0F8E" w:rsidRDefault="00DD48A2" w:rsidP="00511F63">
      <w:pPr>
        <w:keepNext/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/>
        <w:rPr>
          <w:bCs/>
          <w:color w:val="000000"/>
        </w:rPr>
      </w:pPr>
      <w:r w:rsidRPr="009F78F0">
        <w:rPr>
          <w:bCs/>
          <w:color w:val="000000"/>
        </w:rPr>
        <w:t>zasadę równości szans i niedyskryminacji</w:t>
      </w:r>
      <w:r w:rsidR="00ED6A8F">
        <w:rPr>
          <w:bCs/>
          <w:color w:val="000000"/>
        </w:rPr>
        <w:t xml:space="preserve"> m.in.</w:t>
      </w:r>
      <w:r w:rsidRPr="009F78F0">
        <w:rPr>
          <w:bCs/>
          <w:color w:val="000000"/>
        </w:rPr>
        <w:t xml:space="preserve"> dostępności dla osób z niepełnosprawności</w:t>
      </w:r>
      <w:r w:rsidR="00126913">
        <w:rPr>
          <w:bCs/>
          <w:color w:val="000000"/>
        </w:rPr>
        <w:t>ą</w:t>
      </w:r>
      <w:r w:rsidRPr="009F78F0">
        <w:rPr>
          <w:bCs/>
          <w:color w:val="000000"/>
        </w:rPr>
        <w:t xml:space="preserve">, </w:t>
      </w:r>
      <w:r w:rsidR="00ED6A8F" w:rsidRPr="00ED6A8F">
        <w:rPr>
          <w:bCs/>
          <w:color w:val="000000"/>
        </w:rPr>
        <w:t>bez ograniczeń wynikających ze stereotypów płci,</w:t>
      </w:r>
      <w:r w:rsidR="00ED6A8F">
        <w:rPr>
          <w:bCs/>
          <w:color w:val="000000"/>
        </w:rPr>
        <w:t xml:space="preserve"> </w:t>
      </w:r>
      <w:r w:rsidRPr="009F78F0">
        <w:rPr>
          <w:bCs/>
          <w:color w:val="000000"/>
        </w:rPr>
        <w:t>tak aby e-materiały nie zawierały elementów dyskryminujących ze względu na stan zdrowia i poziom sprawności</w:t>
      </w:r>
      <w:r w:rsidR="00ED6A8F">
        <w:rPr>
          <w:bCs/>
          <w:color w:val="000000"/>
        </w:rPr>
        <w:t xml:space="preserve">, </w:t>
      </w:r>
      <w:r w:rsidR="00ED6A8F" w:rsidRPr="00ED6A8F">
        <w:rPr>
          <w:bCs/>
          <w:color w:val="000000"/>
        </w:rPr>
        <w:t>płeć, rasę, kolor skóry, pochodzenie etniczne lub społeczne, cechy genetyczne, język, religię lub przekonania, poglądy polityczne lub wszelkie inne poglądy, przynależność do mniejszości narodowej, majątek, urodzenie, wiek lub orientację seksualną.</w:t>
      </w:r>
    </w:p>
    <w:p w14:paraId="7E8EF7E7" w14:textId="77777777" w:rsidR="00B05B45" w:rsidRPr="00C81116" w:rsidRDefault="00073D04" w:rsidP="00511F63">
      <w:pPr>
        <w:keepNext/>
        <w:keepLines/>
      </w:pPr>
      <w:bookmarkStart w:id="3" w:name="_Hlk177545096"/>
      <w:r w:rsidRPr="00C81116">
        <w:t xml:space="preserve">Spełnienie kryterium będzie weryfikowane na podstawie: </w:t>
      </w:r>
    </w:p>
    <w:p w14:paraId="625C95D6" w14:textId="77777777" w:rsidR="00B05B45" w:rsidRPr="00C81116" w:rsidRDefault="00073D04" w:rsidP="00511F63">
      <w:pPr>
        <w:pStyle w:val="Akapitzlist"/>
        <w:keepNext/>
        <w:keepLines/>
        <w:numPr>
          <w:ilvl w:val="0"/>
          <w:numId w:val="19"/>
        </w:numPr>
      </w:pPr>
      <w:r w:rsidRPr="00C81116">
        <w:t>oświadczenia wnioskodawcy</w:t>
      </w:r>
      <w:r w:rsidR="00B05B45" w:rsidRPr="00C81116">
        <w:t>,</w:t>
      </w:r>
      <w:r w:rsidRPr="00C81116">
        <w:t xml:space="preserve"> dotyczącego spełniania wymogów określonych w kryterium</w:t>
      </w:r>
      <w:r w:rsidR="00B05B45" w:rsidRPr="00C81116">
        <w:t>;</w:t>
      </w:r>
    </w:p>
    <w:p w14:paraId="1561A313" w14:textId="137E4EC6" w:rsidR="00B05B45" w:rsidRPr="00C81116" w:rsidRDefault="00073D04" w:rsidP="00511F63">
      <w:pPr>
        <w:pStyle w:val="Akapitzlist"/>
        <w:keepNext/>
        <w:keepLines/>
        <w:numPr>
          <w:ilvl w:val="0"/>
          <w:numId w:val="19"/>
        </w:numPr>
      </w:pPr>
      <w:r w:rsidRPr="00C81116">
        <w:t>linków podanych przez wnioskodawcę do utworzonych materiałów</w:t>
      </w:r>
      <w:r w:rsidR="00B05B45" w:rsidRPr="00C81116">
        <w:t>;</w:t>
      </w:r>
    </w:p>
    <w:p w14:paraId="07E2AC72" w14:textId="793284A1" w:rsidR="00B05B45" w:rsidRPr="00C81116" w:rsidRDefault="00073D04" w:rsidP="00511F63">
      <w:pPr>
        <w:pStyle w:val="Akapitzlist"/>
        <w:keepNext/>
        <w:keepLines/>
        <w:numPr>
          <w:ilvl w:val="0"/>
          <w:numId w:val="19"/>
        </w:numPr>
      </w:pPr>
      <w:r w:rsidRPr="00C81116">
        <w:t xml:space="preserve">weryfikacji wymienionych we wniosku o dofinansowanie materiałów. </w:t>
      </w:r>
    </w:p>
    <w:p w14:paraId="47F0D190" w14:textId="03067562" w:rsidR="00073D04" w:rsidRPr="00C81116" w:rsidRDefault="00073D04" w:rsidP="00511F63">
      <w:pPr>
        <w:keepNext/>
        <w:keepLines/>
      </w:pPr>
      <w:r w:rsidRPr="00C81116">
        <w:t>Weryfikacja wymienionych we wniosku o dofinansowanie materiałów będzie polegała na sprawdzeniu, czy</w:t>
      </w:r>
      <w:r w:rsidR="00B05B45" w:rsidRPr="00C81116">
        <w:t xml:space="preserve"> </w:t>
      </w:r>
      <w:r w:rsidR="00293D91" w:rsidRPr="00C81116">
        <w:t xml:space="preserve">podane </w:t>
      </w:r>
      <w:r w:rsidR="00B05B45" w:rsidRPr="00C81116">
        <w:t>materiały</w:t>
      </w:r>
      <w:r w:rsidRPr="00C81116">
        <w:t>:</w:t>
      </w:r>
    </w:p>
    <w:p w14:paraId="165929CA" w14:textId="51C360EE" w:rsidR="00073D04" w:rsidRPr="00C81116" w:rsidRDefault="00073D04" w:rsidP="00511F63">
      <w:pPr>
        <w:pStyle w:val="Akapitzlist"/>
        <w:keepNext/>
        <w:keepLines/>
        <w:numPr>
          <w:ilvl w:val="0"/>
          <w:numId w:val="20"/>
        </w:numPr>
        <w:spacing w:before="0"/>
      </w:pPr>
      <w:r w:rsidRPr="00C81116">
        <w:lastRenderedPageBreak/>
        <w:t xml:space="preserve">są dostępne i zostały opracowane w okresie ostatnich </w:t>
      </w:r>
      <w:r w:rsidR="00293D91" w:rsidRPr="00C81116">
        <w:t>5</w:t>
      </w:r>
      <w:r w:rsidRPr="00C81116">
        <w:t xml:space="preserve"> lat </w:t>
      </w:r>
      <w:r w:rsidR="00293D91" w:rsidRPr="00C81116">
        <w:t xml:space="preserve">od dnia ogłoszenia naboru </w:t>
      </w:r>
      <w:r w:rsidRPr="00C81116">
        <w:t>(potwierdzenie daty publikacji lub opracowania materiałów np. poprzez metadane plików, informacje na stronach internetowych itp.);</w:t>
      </w:r>
    </w:p>
    <w:p w14:paraId="497DB84E" w14:textId="5D4E4A16" w:rsidR="00073D04" w:rsidRPr="00C81116" w:rsidRDefault="00073D04" w:rsidP="00511F63">
      <w:pPr>
        <w:pStyle w:val="Akapitzlist"/>
        <w:keepNext/>
        <w:keepLines/>
        <w:numPr>
          <w:ilvl w:val="0"/>
          <w:numId w:val="20"/>
        </w:numPr>
        <w:spacing w:before="0"/>
      </w:pPr>
      <w:r w:rsidRPr="00C81116">
        <w:t>są przeznaczone dla uczniów</w:t>
      </w:r>
      <w:r w:rsidR="005526F2">
        <w:t xml:space="preserve"> i uczennic</w:t>
      </w:r>
      <w:r w:rsidRPr="00C81116">
        <w:t xml:space="preserve"> szkół podstawowych lub ponadpodstawowych;</w:t>
      </w:r>
    </w:p>
    <w:p w14:paraId="7CB6FE75" w14:textId="3F2694B0" w:rsidR="00073D04" w:rsidRPr="00C81116" w:rsidRDefault="00073D04" w:rsidP="00511F63">
      <w:pPr>
        <w:pStyle w:val="Akapitzlist"/>
        <w:keepNext/>
        <w:keepLines/>
        <w:numPr>
          <w:ilvl w:val="0"/>
          <w:numId w:val="20"/>
        </w:numPr>
        <w:spacing w:before="0"/>
      </w:pPr>
      <w:r w:rsidRPr="00C81116">
        <w:t>spełnia</w:t>
      </w:r>
      <w:r w:rsidR="005464B4" w:rsidRPr="00C81116">
        <w:t>ją</w:t>
      </w:r>
      <w:r w:rsidRPr="00C81116">
        <w:t xml:space="preserve"> standard WCAG 2.1 lub 2.2 (poprzez audyt dostępności, np. za pomocą narzędzi takich jak WAVE, </w:t>
      </w:r>
      <w:proofErr w:type="spellStart"/>
      <w:r w:rsidRPr="00C81116">
        <w:t>Axe</w:t>
      </w:r>
      <w:proofErr w:type="spellEnd"/>
      <w:r w:rsidRPr="00C81116">
        <w:t xml:space="preserve">, </w:t>
      </w:r>
      <w:proofErr w:type="spellStart"/>
      <w:r w:rsidRPr="00C81116">
        <w:t>Lighthouse</w:t>
      </w:r>
      <w:proofErr w:type="spellEnd"/>
      <w:r w:rsidRPr="00C81116">
        <w:t xml:space="preserve"> itp.).</w:t>
      </w:r>
    </w:p>
    <w:p w14:paraId="7ED1161A" w14:textId="1D5D1EBB" w:rsidR="00293D91" w:rsidRPr="00C81116" w:rsidRDefault="00293D91" w:rsidP="00511F63">
      <w:pPr>
        <w:keepNext/>
        <w:keepLines/>
      </w:pPr>
      <w:r w:rsidRPr="00C81116">
        <w:t>Wnioskodawca zapewni dostęp do materiałów potwierdzających jego doświadczenie, który pozwoli na przeprowadzenie ww. weryfikacji.</w:t>
      </w:r>
    </w:p>
    <w:bookmarkEnd w:id="3"/>
    <w:p w14:paraId="0B9B5136" w14:textId="6F05C0AF" w:rsidR="00A7626D" w:rsidRPr="00C81116" w:rsidRDefault="00CA0CCB" w:rsidP="00511F63">
      <w:pPr>
        <w:keepNext/>
        <w:keepLines/>
        <w:rPr>
          <w:bCs/>
          <w:color w:val="000000" w:themeColor="text1"/>
        </w:rPr>
      </w:pPr>
      <w:r w:rsidRPr="00C81116">
        <w:t>W przypadku realizacji projektu w partnerstwie, wymóg doświadczenia uznaje się za spełniony w sytuacji, kiedy którykolwiek z podmiotów wchodzących w skład partnerstwa go spełnia. Niemniej</w:t>
      </w:r>
      <w:r w:rsidR="00FC7214">
        <w:t>,</w:t>
      </w:r>
      <w:r w:rsidRPr="00C81116">
        <w:t xml:space="preserve"> doświadczenia nie można łączyć, co oznacza, że w projekcie musi uczestniczyć co najmniej jeden podmiot, który spełnia kryterium w całości.</w:t>
      </w:r>
    </w:p>
    <w:p w14:paraId="4C4569C3" w14:textId="7B5277A9" w:rsidR="00993B0B" w:rsidRPr="00C81116" w:rsidRDefault="005423E2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Czy treść wniosku o dofinansowanie w części dotyczącej spełniania kryterium może być uzupełniana lub poprawiana w zakresie określonym w regulaminie wyboru projektów?: Tak</w:t>
      </w:r>
    </w:p>
    <w:p w14:paraId="25C597BD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05628FB3" w14:textId="68D18CCE" w:rsidR="002C5BAD" w:rsidRPr="00C81116" w:rsidRDefault="002C5BAD" w:rsidP="00511F63">
      <w:pPr>
        <w:pStyle w:val="Akapitzlist"/>
        <w:keepNext/>
        <w:keepLines/>
        <w:numPr>
          <w:ilvl w:val="0"/>
          <w:numId w:val="11"/>
        </w:numPr>
        <w:rPr>
          <w:b/>
        </w:rPr>
      </w:pPr>
      <w:r w:rsidRPr="00C81116">
        <w:rPr>
          <w:b/>
        </w:rPr>
        <w:t xml:space="preserve">Pojedynczy wniosek o dofinansowanie może dotyczyć tylko </w:t>
      </w:r>
      <w:r w:rsidR="00BD3372">
        <w:rPr>
          <w:b/>
        </w:rPr>
        <w:t>1</w:t>
      </w:r>
      <w:r w:rsidR="00BD3372" w:rsidRPr="00C81116">
        <w:rPr>
          <w:b/>
        </w:rPr>
        <w:t xml:space="preserve"> </w:t>
      </w:r>
      <w:r w:rsidRPr="00C81116">
        <w:rPr>
          <w:b/>
        </w:rPr>
        <w:t>obszaru, o którym mowa w kryterium dostępu nr 3.</w:t>
      </w:r>
    </w:p>
    <w:p w14:paraId="15CD652F" w14:textId="7EBEC30C" w:rsidR="002C5BAD" w:rsidRPr="00C81116" w:rsidRDefault="002C5BAD" w:rsidP="00511F63">
      <w:pPr>
        <w:keepNext/>
        <w:keepLines/>
        <w:rPr>
          <w:bCs/>
        </w:rPr>
      </w:pPr>
      <w:r w:rsidRPr="00C81116">
        <w:rPr>
          <w:b/>
        </w:rPr>
        <w:t>Opis i uzasadnienie kryterium:</w:t>
      </w:r>
      <w:r w:rsidR="00234FA6">
        <w:rPr>
          <w:bCs/>
        </w:rPr>
        <w:t xml:space="preserve"> Ograniczenie </w:t>
      </w:r>
      <w:r w:rsidR="00BD3372">
        <w:rPr>
          <w:bCs/>
        </w:rPr>
        <w:t xml:space="preserve">1 </w:t>
      </w:r>
      <w:r w:rsidR="00234FA6">
        <w:rPr>
          <w:bCs/>
        </w:rPr>
        <w:t xml:space="preserve">wniosku o dofinansowanie do </w:t>
      </w:r>
      <w:r w:rsidR="00BD3372">
        <w:rPr>
          <w:bCs/>
        </w:rPr>
        <w:t xml:space="preserve">1 </w:t>
      </w:r>
      <w:r w:rsidR="00234FA6">
        <w:rPr>
          <w:bCs/>
        </w:rPr>
        <w:t xml:space="preserve">obszaru wynika z różnorodnych potrzeb dzieci </w:t>
      </w:r>
      <w:r w:rsidR="005526F2">
        <w:rPr>
          <w:bCs/>
        </w:rPr>
        <w:t>oraz</w:t>
      </w:r>
      <w:r w:rsidR="00234FA6">
        <w:rPr>
          <w:bCs/>
        </w:rPr>
        <w:t xml:space="preserve"> uczniów</w:t>
      </w:r>
      <w:r w:rsidR="005526F2">
        <w:rPr>
          <w:bCs/>
        </w:rPr>
        <w:t xml:space="preserve"> i uczennic</w:t>
      </w:r>
      <w:r w:rsidR="00234FA6">
        <w:rPr>
          <w:bCs/>
        </w:rPr>
        <w:t xml:space="preserve"> w odniesieniu do poszczególnych etapów edukacyjnych. </w:t>
      </w:r>
    </w:p>
    <w:p w14:paraId="3615D47F" w14:textId="2E4A0727" w:rsidR="00293D91" w:rsidRDefault="002C5BAD" w:rsidP="00511F63">
      <w:pPr>
        <w:keepNext/>
        <w:keepLines/>
        <w:rPr>
          <w:bCs/>
        </w:rPr>
      </w:pPr>
      <w:r w:rsidRPr="00C81116">
        <w:rPr>
          <w:bCs/>
        </w:rPr>
        <w:t xml:space="preserve">Wnioskodawca może złożyć </w:t>
      </w:r>
      <w:r w:rsidR="00D904CF">
        <w:rPr>
          <w:bCs/>
        </w:rPr>
        <w:t xml:space="preserve">wyłącznie </w:t>
      </w:r>
      <w:r w:rsidR="00BD3372">
        <w:rPr>
          <w:bCs/>
        </w:rPr>
        <w:t>1</w:t>
      </w:r>
      <w:r w:rsidR="00BD3372" w:rsidRPr="00C81116">
        <w:rPr>
          <w:bCs/>
        </w:rPr>
        <w:t xml:space="preserve"> </w:t>
      </w:r>
      <w:r w:rsidRPr="00C81116">
        <w:rPr>
          <w:bCs/>
        </w:rPr>
        <w:t>wnios</w:t>
      </w:r>
      <w:r w:rsidR="00EA0B25">
        <w:rPr>
          <w:bCs/>
        </w:rPr>
        <w:t>e</w:t>
      </w:r>
      <w:r w:rsidRPr="00C81116">
        <w:rPr>
          <w:bCs/>
        </w:rPr>
        <w:t xml:space="preserve">k o dofinansowanie, </w:t>
      </w:r>
      <w:r w:rsidR="00D904CF">
        <w:rPr>
          <w:bCs/>
        </w:rPr>
        <w:t xml:space="preserve">na </w:t>
      </w:r>
      <w:r w:rsidR="00BD3372">
        <w:rPr>
          <w:bCs/>
        </w:rPr>
        <w:t xml:space="preserve">1 </w:t>
      </w:r>
      <w:r w:rsidR="00D904CF">
        <w:rPr>
          <w:bCs/>
        </w:rPr>
        <w:t>z wybranych obszarów</w:t>
      </w:r>
      <w:r w:rsidRPr="00C81116">
        <w:rPr>
          <w:bCs/>
        </w:rPr>
        <w:t>, o których mowa w kryterium dostępu nr 3.</w:t>
      </w:r>
    </w:p>
    <w:p w14:paraId="5080F85B" w14:textId="475F436B" w:rsidR="00DF2B57" w:rsidRPr="00C81116" w:rsidRDefault="00DF2B57" w:rsidP="00511F63">
      <w:pPr>
        <w:keepNext/>
        <w:keepLines/>
        <w:rPr>
          <w:bCs/>
        </w:rPr>
      </w:pPr>
      <w:r w:rsidRPr="00836905">
        <w:rPr>
          <w:bCs/>
        </w:rPr>
        <w:lastRenderedPageBreak/>
        <w:t xml:space="preserve">Dopuszcza się jednocześnie udział wnioskodawcy jako partnera w projektach innych wnioskodawców, jeżeli posiada odpowiednie zasoby kadrowe realnie umożliwiające taką formę uczestnictwa w kolejnym </w:t>
      </w:r>
      <w:r w:rsidR="00D16A09">
        <w:rPr>
          <w:bCs/>
        </w:rPr>
        <w:t xml:space="preserve">lub kolejnych </w:t>
      </w:r>
      <w:r w:rsidRPr="00836905">
        <w:rPr>
          <w:bCs/>
        </w:rPr>
        <w:t>projek</w:t>
      </w:r>
      <w:r w:rsidR="00D16A09">
        <w:rPr>
          <w:bCs/>
        </w:rPr>
        <w:t>tach</w:t>
      </w:r>
      <w:r w:rsidRPr="00836905">
        <w:rPr>
          <w:bCs/>
        </w:rPr>
        <w:t xml:space="preserve">. </w:t>
      </w:r>
      <w:bookmarkStart w:id="4" w:name="_Hlk179538969"/>
      <w:r w:rsidRPr="00836905">
        <w:rPr>
          <w:bCs/>
        </w:rPr>
        <w:t xml:space="preserve">Wnioskodawca będący partnerem w projektach innych wnioskodawców </w:t>
      </w:r>
      <w:r w:rsidR="00234FA6">
        <w:rPr>
          <w:bCs/>
        </w:rPr>
        <w:t>oświadczy</w:t>
      </w:r>
      <w:r w:rsidR="00D16A09">
        <w:rPr>
          <w:bCs/>
        </w:rPr>
        <w:t>, że</w:t>
      </w:r>
      <w:r w:rsidRPr="00836905">
        <w:rPr>
          <w:bCs/>
        </w:rPr>
        <w:t xml:space="preserve"> posiada odpowiedni</w:t>
      </w:r>
      <w:r w:rsidR="00D16A09">
        <w:rPr>
          <w:bCs/>
        </w:rPr>
        <w:t>e</w:t>
      </w:r>
      <w:r w:rsidRPr="00836905">
        <w:rPr>
          <w:bCs/>
        </w:rPr>
        <w:t xml:space="preserve"> zasob</w:t>
      </w:r>
      <w:r w:rsidR="00D16A09">
        <w:rPr>
          <w:bCs/>
        </w:rPr>
        <w:t>y</w:t>
      </w:r>
      <w:r w:rsidRPr="00836905">
        <w:rPr>
          <w:bCs/>
        </w:rPr>
        <w:t xml:space="preserve"> kadrow</w:t>
      </w:r>
      <w:r w:rsidR="00D16A09">
        <w:rPr>
          <w:bCs/>
        </w:rPr>
        <w:t>e</w:t>
      </w:r>
      <w:r w:rsidRPr="00836905">
        <w:rPr>
          <w:bCs/>
        </w:rPr>
        <w:t xml:space="preserve"> umożliwiając</w:t>
      </w:r>
      <w:r w:rsidR="00D16A09">
        <w:rPr>
          <w:bCs/>
        </w:rPr>
        <w:t>e</w:t>
      </w:r>
      <w:r w:rsidRPr="00836905">
        <w:rPr>
          <w:bCs/>
        </w:rPr>
        <w:t xml:space="preserve"> uczestnictwo w kolejnym projekcie. </w:t>
      </w:r>
      <w:bookmarkEnd w:id="4"/>
    </w:p>
    <w:p w14:paraId="2A341F9E" w14:textId="6EAE117C" w:rsidR="00293D91" w:rsidRPr="00C81116" w:rsidRDefault="00293D91" w:rsidP="00511F63">
      <w:pPr>
        <w:keepNext/>
        <w:keepLines/>
        <w:rPr>
          <w:bCs/>
        </w:rPr>
      </w:pPr>
      <w:r w:rsidRPr="00C81116">
        <w:rPr>
          <w:bCs/>
        </w:rPr>
        <w:t xml:space="preserve">Do dofinansowania zostaną wybrane </w:t>
      </w:r>
      <w:r w:rsidR="00BD3372">
        <w:rPr>
          <w:bCs/>
        </w:rPr>
        <w:t>3</w:t>
      </w:r>
      <w:r w:rsidR="00BD3372" w:rsidRPr="00C81116">
        <w:rPr>
          <w:bCs/>
        </w:rPr>
        <w:t xml:space="preserve"> </w:t>
      </w:r>
      <w:r w:rsidRPr="00C81116">
        <w:rPr>
          <w:bCs/>
        </w:rPr>
        <w:t xml:space="preserve">projekty, po </w:t>
      </w:r>
      <w:r w:rsidR="00BD3372">
        <w:rPr>
          <w:bCs/>
        </w:rPr>
        <w:t>1</w:t>
      </w:r>
      <w:r w:rsidR="00BD3372" w:rsidRPr="00C81116">
        <w:rPr>
          <w:bCs/>
        </w:rPr>
        <w:t xml:space="preserve"> </w:t>
      </w:r>
      <w:r w:rsidRPr="00C81116">
        <w:rPr>
          <w:bCs/>
        </w:rPr>
        <w:t xml:space="preserve">najwyżej ocenionym w danym obszarze. </w:t>
      </w:r>
    </w:p>
    <w:p w14:paraId="64F439A0" w14:textId="77777777" w:rsidR="00EF291B" w:rsidRDefault="00293D91" w:rsidP="00511F63">
      <w:pPr>
        <w:keepNext/>
        <w:keepLines/>
        <w:rPr>
          <w:bCs/>
        </w:rPr>
      </w:pPr>
      <w:r w:rsidRPr="00C81116">
        <w:rPr>
          <w:bCs/>
        </w:rPr>
        <w:t>Do każdego z obszarów powstanie oddzielna lista rankingowa.</w:t>
      </w:r>
      <w:r w:rsidR="00EF291B">
        <w:rPr>
          <w:bCs/>
        </w:rPr>
        <w:t xml:space="preserve"> </w:t>
      </w:r>
    </w:p>
    <w:p w14:paraId="33AF92AA" w14:textId="13B3BD7A" w:rsidR="00293D91" w:rsidRPr="00C81116" w:rsidRDefault="00EF291B" w:rsidP="00511F63">
      <w:pPr>
        <w:keepNext/>
        <w:keepLines/>
        <w:rPr>
          <w:bCs/>
        </w:rPr>
      </w:pPr>
      <w:r>
        <w:rPr>
          <w:bCs/>
        </w:rPr>
        <w:t xml:space="preserve">W przypadku złożenia przez wnioskodawcę więcej niż </w:t>
      </w:r>
      <w:r w:rsidR="00BD3372">
        <w:rPr>
          <w:bCs/>
        </w:rPr>
        <w:t xml:space="preserve">1 </w:t>
      </w:r>
      <w:r>
        <w:rPr>
          <w:bCs/>
        </w:rPr>
        <w:t>wniosku</w:t>
      </w:r>
      <w:r w:rsidR="00AF0AE0">
        <w:rPr>
          <w:bCs/>
        </w:rPr>
        <w:t>,</w:t>
      </w:r>
      <w:r>
        <w:rPr>
          <w:bCs/>
        </w:rPr>
        <w:t xml:space="preserve"> rozpatrywany będzie tylko wniosek, który został złożony jako pierwszy. Kolejne wnioski nie będą rozpatrywane</w:t>
      </w:r>
      <w:r w:rsidR="00293D91" w:rsidRPr="00C81116">
        <w:rPr>
          <w:bCs/>
        </w:rPr>
        <w:t>.</w:t>
      </w:r>
    </w:p>
    <w:p w14:paraId="47032AEA" w14:textId="475F8187" w:rsidR="00293D91" w:rsidRPr="00C81116" w:rsidRDefault="00293D91" w:rsidP="00511F63">
      <w:pPr>
        <w:keepNext/>
        <w:keepLines/>
        <w:rPr>
          <w:bCs/>
        </w:rPr>
      </w:pPr>
      <w:r w:rsidRPr="00C81116">
        <w:rPr>
          <w:bCs/>
        </w:rPr>
        <w:t>Kryterium będzie weryfikowane na podstawie zapisów wniosku o</w:t>
      </w:r>
      <w:r w:rsidR="002C5BAD" w:rsidRPr="00C81116">
        <w:rPr>
          <w:bCs/>
        </w:rPr>
        <w:t> </w:t>
      </w:r>
      <w:r w:rsidRPr="00C81116">
        <w:rPr>
          <w:bCs/>
        </w:rPr>
        <w:t>dofinansowanie</w:t>
      </w:r>
      <w:r w:rsidR="002C5BAD" w:rsidRPr="00C81116">
        <w:rPr>
          <w:bCs/>
        </w:rPr>
        <w:t xml:space="preserve"> oraz list złożonych wniosków o dofinansowanie</w:t>
      </w:r>
      <w:r w:rsidRPr="00C81116">
        <w:rPr>
          <w:bCs/>
        </w:rPr>
        <w:t xml:space="preserve">. </w:t>
      </w:r>
    </w:p>
    <w:p w14:paraId="51CBBEC5" w14:textId="3199BEC8" w:rsidR="00293D91" w:rsidRPr="00C81116" w:rsidRDefault="00293D91" w:rsidP="00511F63">
      <w:pPr>
        <w:keepNext/>
        <w:keepLines/>
        <w:rPr>
          <w:bCs/>
        </w:rPr>
      </w:pPr>
      <w:r w:rsidRPr="00C81116">
        <w:rPr>
          <w:bCs/>
        </w:rPr>
        <w:t xml:space="preserve">Czy treść wniosku o dofinansowanie w części dotyczącej spełniania kryterium może być uzupełniana lub poprawiana w zakresie określonym w regulaminie wyboru projektów?: </w:t>
      </w:r>
      <w:r w:rsidR="002C5BAD" w:rsidRPr="00C81116">
        <w:rPr>
          <w:bCs/>
        </w:rPr>
        <w:t>Nie</w:t>
      </w:r>
    </w:p>
    <w:p w14:paraId="18FAA51E" w14:textId="77777777" w:rsidR="009B779F" w:rsidRPr="00C81116" w:rsidRDefault="00746E46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Wnioskodawca zaplanuje</w:t>
      </w:r>
      <w:r w:rsidR="009B779F" w:rsidRPr="00C81116">
        <w:rPr>
          <w:b/>
          <w:bCs/>
          <w:color w:val="000000" w:themeColor="text1"/>
        </w:rPr>
        <w:t xml:space="preserve"> wytworzenie i adaptację e-materiałów wspierających edukację włączającą w jednym z wybranych obszarów</w:t>
      </w:r>
      <w:r w:rsidRPr="00C81116">
        <w:rPr>
          <w:b/>
          <w:bCs/>
          <w:color w:val="000000" w:themeColor="text1"/>
        </w:rPr>
        <w:t>:</w:t>
      </w:r>
    </w:p>
    <w:p w14:paraId="31FB39B2" w14:textId="44C6C830" w:rsidR="00746E46" w:rsidRPr="00C81116" w:rsidRDefault="009B779F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</w:t>
      </w:r>
      <w:r w:rsidR="00746E46" w:rsidRPr="00C81116">
        <w:rPr>
          <w:b/>
          <w:bCs/>
          <w:color w:val="000000" w:themeColor="text1"/>
        </w:rPr>
        <w:t xml:space="preserve">bszar </w:t>
      </w:r>
      <w:r w:rsidRPr="00C81116">
        <w:rPr>
          <w:b/>
          <w:bCs/>
          <w:color w:val="000000" w:themeColor="text1"/>
        </w:rPr>
        <w:t>1</w:t>
      </w:r>
      <w:r w:rsidR="00746E46" w:rsidRPr="00C81116">
        <w:rPr>
          <w:b/>
          <w:bCs/>
          <w:color w:val="000000" w:themeColor="text1"/>
        </w:rPr>
        <w:t>:</w:t>
      </w:r>
    </w:p>
    <w:p w14:paraId="01195C17" w14:textId="77777777" w:rsidR="009B779F" w:rsidRPr="00C81116" w:rsidRDefault="00746E46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wychowani</w:t>
      </w:r>
      <w:r w:rsidR="009B779F" w:rsidRPr="00C81116">
        <w:rPr>
          <w:b/>
          <w:bCs/>
          <w:color w:val="000000" w:themeColor="text1"/>
        </w:rPr>
        <w:t>e</w:t>
      </w:r>
      <w:r w:rsidRPr="00C81116">
        <w:rPr>
          <w:b/>
          <w:bCs/>
          <w:color w:val="000000" w:themeColor="text1"/>
        </w:rPr>
        <w:t xml:space="preserve"> przedszkolne (dzieci w wieku 5-6 lat)</w:t>
      </w:r>
    </w:p>
    <w:p w14:paraId="75E12BEC" w14:textId="0785073F" w:rsidR="009B779F" w:rsidRPr="00C81116" w:rsidRDefault="009B779F" w:rsidP="00511F63">
      <w:pPr>
        <w:pStyle w:val="Akapitzlist"/>
        <w:keepNext/>
        <w:keepLines/>
        <w:numPr>
          <w:ilvl w:val="1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liczba wytworzonych </w:t>
      </w:r>
      <w:r w:rsidR="00746E46" w:rsidRPr="00C81116">
        <w:rPr>
          <w:b/>
          <w:bCs/>
          <w:color w:val="000000" w:themeColor="text1"/>
        </w:rPr>
        <w:t>e-materiałów</w:t>
      </w:r>
      <w:r w:rsidRPr="00C81116">
        <w:rPr>
          <w:b/>
          <w:bCs/>
          <w:color w:val="000000" w:themeColor="text1"/>
        </w:rPr>
        <w:t>: 50</w:t>
      </w:r>
      <w:r w:rsidR="00746E46" w:rsidRPr="00C81116">
        <w:rPr>
          <w:b/>
          <w:bCs/>
          <w:color w:val="000000" w:themeColor="text1"/>
        </w:rPr>
        <w:t>, w tym 5 w tekście łatwym do czytania i zrozumienia</w:t>
      </w:r>
    </w:p>
    <w:p w14:paraId="0F589104" w14:textId="77777777" w:rsidR="009B779F" w:rsidRPr="00C81116" w:rsidRDefault="009B779F" w:rsidP="00511F63">
      <w:pPr>
        <w:pStyle w:val="Akapitzlist"/>
        <w:keepNext/>
        <w:keepLines/>
        <w:numPr>
          <w:ilvl w:val="1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zaadaptowanych e-materiałów:</w:t>
      </w:r>
      <w:r w:rsidR="00746E46" w:rsidRPr="00C81116">
        <w:rPr>
          <w:b/>
          <w:bCs/>
          <w:color w:val="000000" w:themeColor="text1"/>
        </w:rPr>
        <w:t xml:space="preserve"> 10</w:t>
      </w:r>
    </w:p>
    <w:p w14:paraId="6CC519A7" w14:textId="2EA64CF6" w:rsidR="00746E46" w:rsidRPr="00C81116" w:rsidRDefault="009B779F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1.</w:t>
      </w:r>
      <w:r w:rsidR="00746E46" w:rsidRPr="00C81116">
        <w:rPr>
          <w:b/>
          <w:bCs/>
          <w:color w:val="000000" w:themeColor="text1"/>
        </w:rPr>
        <w:t xml:space="preserve"> etap edukacyjn</w:t>
      </w:r>
      <w:r w:rsidRPr="00C81116">
        <w:rPr>
          <w:b/>
          <w:bCs/>
          <w:color w:val="000000" w:themeColor="text1"/>
        </w:rPr>
        <w:t>y</w:t>
      </w:r>
      <w:r w:rsidR="00746E46" w:rsidRPr="00C81116">
        <w:rPr>
          <w:b/>
          <w:bCs/>
          <w:color w:val="000000" w:themeColor="text1"/>
        </w:rPr>
        <w:t xml:space="preserve"> (klasy 1-3 szkoły podstawowej):</w:t>
      </w:r>
    </w:p>
    <w:p w14:paraId="37FD5890" w14:textId="3E2CF0FF" w:rsidR="009B779F" w:rsidRPr="00C81116" w:rsidRDefault="009B779F" w:rsidP="00511F63">
      <w:pPr>
        <w:pStyle w:val="Akapitzlist"/>
        <w:keepNext/>
        <w:keepLines/>
        <w:numPr>
          <w:ilvl w:val="1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wytworzonych e-materiałów: 75, w tym 5 w tekście łatwym do czytania i zrozumienia</w:t>
      </w:r>
    </w:p>
    <w:p w14:paraId="0D3B54B2" w14:textId="1E762627" w:rsidR="009B779F" w:rsidRPr="00C81116" w:rsidRDefault="009B779F" w:rsidP="00511F63">
      <w:pPr>
        <w:pStyle w:val="Akapitzlist"/>
        <w:keepNext/>
        <w:keepLines/>
        <w:numPr>
          <w:ilvl w:val="1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zaadaptowanych e-materiałów: 15</w:t>
      </w:r>
    </w:p>
    <w:p w14:paraId="156A78E4" w14:textId="1E5737C0" w:rsidR="00746E46" w:rsidRPr="00C81116" w:rsidRDefault="009B779F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</w:t>
      </w:r>
      <w:r w:rsidR="00746E46" w:rsidRPr="00C81116">
        <w:rPr>
          <w:b/>
          <w:bCs/>
          <w:color w:val="000000" w:themeColor="text1"/>
        </w:rPr>
        <w:t xml:space="preserve">bszar </w:t>
      </w:r>
      <w:r w:rsidRPr="00C81116">
        <w:rPr>
          <w:b/>
          <w:bCs/>
          <w:color w:val="000000" w:themeColor="text1"/>
        </w:rPr>
        <w:t>2</w:t>
      </w:r>
      <w:r w:rsidR="00714D0B" w:rsidRPr="00C81116">
        <w:rPr>
          <w:b/>
          <w:bCs/>
          <w:color w:val="000000" w:themeColor="text1"/>
        </w:rPr>
        <w:t>:</w:t>
      </w:r>
      <w:r w:rsidRPr="00C81116">
        <w:rPr>
          <w:b/>
          <w:bCs/>
          <w:color w:val="000000" w:themeColor="text1"/>
        </w:rPr>
        <w:t xml:space="preserve"> (2. etap edukacji -  klasy 4-8 szkoły podstawowej)</w:t>
      </w:r>
      <w:r w:rsidR="00746E46" w:rsidRPr="00C81116">
        <w:rPr>
          <w:b/>
          <w:bCs/>
          <w:color w:val="000000" w:themeColor="text1"/>
        </w:rPr>
        <w:t>:</w:t>
      </w:r>
    </w:p>
    <w:p w14:paraId="4161D23F" w14:textId="7B40B321" w:rsidR="009B779F" w:rsidRPr="00C81116" w:rsidRDefault="009B779F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lastRenderedPageBreak/>
        <w:t>liczba wytworzonych e-materiałów: 125, w tym 10 w tekście łatwym do czytania i zrozumienia</w:t>
      </w:r>
    </w:p>
    <w:p w14:paraId="60CBA01D" w14:textId="03F67F90" w:rsidR="009B779F" w:rsidRPr="00C81116" w:rsidRDefault="009B779F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zaadaptowanych e-materiałów: 25</w:t>
      </w:r>
    </w:p>
    <w:p w14:paraId="62352C2A" w14:textId="130285D6" w:rsidR="00746E46" w:rsidRPr="00C81116" w:rsidRDefault="009B779F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Obszar 3</w:t>
      </w:r>
      <w:r w:rsidR="00714D0B" w:rsidRPr="00C81116">
        <w:rPr>
          <w:b/>
          <w:bCs/>
          <w:color w:val="000000" w:themeColor="text1"/>
        </w:rPr>
        <w:t>:</w:t>
      </w:r>
      <w:r w:rsidRPr="00C81116">
        <w:rPr>
          <w:b/>
          <w:bCs/>
          <w:color w:val="000000" w:themeColor="text1"/>
        </w:rPr>
        <w:t xml:space="preserve"> (3. etap edukacji – klasy 1 – 4 szkoły ponadpodstawowej prowadzącej kształcenie ogólne)</w:t>
      </w:r>
    </w:p>
    <w:p w14:paraId="24AC107B" w14:textId="78444BAF" w:rsidR="009B779F" w:rsidRPr="00C81116" w:rsidRDefault="009B779F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wytworzonych e-materiałów: 100, w tym 10 w tekście łatwym do czytania i zrozumienia</w:t>
      </w:r>
    </w:p>
    <w:p w14:paraId="780102A4" w14:textId="6E07DF55" w:rsidR="009B779F" w:rsidRPr="00C81116" w:rsidRDefault="009B779F" w:rsidP="00511F63">
      <w:pPr>
        <w:pStyle w:val="Akapitzlist"/>
        <w:keepNext/>
        <w:keepLines/>
        <w:numPr>
          <w:ilvl w:val="0"/>
          <w:numId w:val="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liczba zaadaptowanych e-materiałów: 20.</w:t>
      </w:r>
    </w:p>
    <w:p w14:paraId="13A14C2E" w14:textId="403C6AE8" w:rsidR="009B779F" w:rsidRPr="00C81116" w:rsidRDefault="00746E46" w:rsidP="00511F63">
      <w:pPr>
        <w:keepNext/>
        <w:keepLines/>
        <w:rPr>
          <w:bCs/>
          <w:color w:val="000000" w:themeColor="text1"/>
          <w:lang w:val="pl"/>
        </w:rPr>
      </w:pPr>
      <w:r w:rsidRPr="00C81116">
        <w:rPr>
          <w:b/>
          <w:color w:val="000000" w:themeColor="text1"/>
        </w:rPr>
        <w:t>Opis i uzasadnienie kryterium:</w:t>
      </w:r>
      <w:r w:rsidR="009B779F" w:rsidRPr="00C81116">
        <w:rPr>
          <w:b/>
          <w:color w:val="000000" w:themeColor="text1"/>
        </w:rPr>
        <w:t xml:space="preserve"> </w:t>
      </w:r>
      <w:r w:rsidRPr="00C81116">
        <w:rPr>
          <w:bCs/>
          <w:color w:val="000000" w:themeColor="text1"/>
          <w:lang w:val="pl"/>
        </w:rPr>
        <w:t>W ramach projektu wnioskodawca zaplanuje wytworzenie i adaptacj</w:t>
      </w:r>
      <w:r w:rsidR="00AF0AE0">
        <w:rPr>
          <w:bCs/>
          <w:color w:val="000000" w:themeColor="text1"/>
          <w:lang w:val="pl"/>
        </w:rPr>
        <w:t>ę</w:t>
      </w:r>
      <w:r w:rsidRPr="00C81116">
        <w:rPr>
          <w:bCs/>
          <w:color w:val="000000" w:themeColor="text1"/>
          <w:lang w:val="pl"/>
        </w:rPr>
        <w:t xml:space="preserve"> e-materiałów wspierających edukację włączającą w ramach jednego z wyżej wymienionych obszarów.</w:t>
      </w:r>
    </w:p>
    <w:p w14:paraId="79B44736" w14:textId="23AB09C5" w:rsidR="00746E46" w:rsidRPr="00C81116" w:rsidRDefault="00746E46" w:rsidP="00511F63">
      <w:pPr>
        <w:keepNext/>
        <w:keepLines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>Wskazana liczba e-materiałów wynika z identyfikacji potrzeb w zakresie promowania tematyki edukacji włączającej, dostępności i postaw związanych z włączaniem na poszczególnych etapach.</w:t>
      </w:r>
    </w:p>
    <w:p w14:paraId="141CDEED" w14:textId="77777777" w:rsidR="00746E46" w:rsidRPr="00C81116" w:rsidRDefault="00746E46" w:rsidP="00511F63">
      <w:pPr>
        <w:keepNext/>
        <w:keepLines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Przez wytworzenie e-materiału należy rozumieć stworzenie nowego, nieistniejącego wcześniej e-materiału. </w:t>
      </w:r>
    </w:p>
    <w:p w14:paraId="1DE4D41B" w14:textId="77777777" w:rsidR="00874D33" w:rsidRPr="00C81116" w:rsidRDefault="00746E46" w:rsidP="00511F63">
      <w:pPr>
        <w:keepNext/>
        <w:keepLines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Przez adaptację e-materiału należy rozumieć aktualizację dostępności oraz treści metodycznej </w:t>
      </w:r>
      <w:r w:rsidR="00874D33" w:rsidRPr="00C81116">
        <w:rPr>
          <w:bCs/>
          <w:color w:val="000000" w:themeColor="text1"/>
          <w:lang w:val="pl"/>
        </w:rPr>
        <w:t xml:space="preserve">już istniejącego </w:t>
      </w:r>
      <w:r w:rsidRPr="00C81116">
        <w:rPr>
          <w:bCs/>
          <w:color w:val="000000" w:themeColor="text1"/>
          <w:lang w:val="pl"/>
        </w:rPr>
        <w:t>e-materiału</w:t>
      </w:r>
      <w:r w:rsidR="00874D33" w:rsidRPr="00C81116">
        <w:rPr>
          <w:bCs/>
          <w:color w:val="000000" w:themeColor="text1"/>
          <w:lang w:val="pl"/>
        </w:rPr>
        <w:t xml:space="preserve"> dostępnego na Zintegrowanej Platformie Edukacyjnej</w:t>
      </w:r>
      <w:r w:rsidRPr="00C81116">
        <w:rPr>
          <w:bCs/>
          <w:color w:val="000000" w:themeColor="text1"/>
          <w:lang w:val="pl"/>
        </w:rPr>
        <w:t>.</w:t>
      </w:r>
    </w:p>
    <w:p w14:paraId="625B0B50" w14:textId="39AE517E" w:rsidR="00746E46" w:rsidRPr="00C81116" w:rsidRDefault="00746E46" w:rsidP="00511F63">
      <w:pPr>
        <w:keepNext/>
        <w:keepLines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E-materiał </w:t>
      </w:r>
      <w:r w:rsidRPr="00C81116">
        <w:rPr>
          <w:bCs/>
          <w:color w:val="000000" w:themeColor="text1"/>
        </w:rPr>
        <w:t>to multimedialny materiał,</w:t>
      </w:r>
      <w:r w:rsidRPr="00C81116">
        <w:rPr>
          <w:color w:val="000000"/>
        </w:rPr>
        <w:t xml:space="preserve"> któr</w:t>
      </w:r>
      <w:r w:rsidRPr="00C81116">
        <w:t>y</w:t>
      </w:r>
      <w:r w:rsidRPr="00C81116">
        <w:rPr>
          <w:color w:val="000000"/>
        </w:rPr>
        <w:t xml:space="preserve"> łącz</w:t>
      </w:r>
      <w:r w:rsidRPr="00C81116">
        <w:t>y</w:t>
      </w:r>
      <w:r w:rsidRPr="00C81116">
        <w:rPr>
          <w:color w:val="000000"/>
        </w:rPr>
        <w:t xml:space="preserve"> w sobie kilka różnych form przekazu informacji, np. tekst, dźwięk, grafikę, animację, film oraz zapewnia interakcję (komunikację, wymianę informacji) między komputerem (lub innym urządzeniem) a użytkownikiem lub użytkowniczką.</w:t>
      </w:r>
      <w:r w:rsidRPr="00C81116" w:rsidDel="006903FD">
        <w:rPr>
          <w:bCs/>
          <w:color w:val="000000" w:themeColor="text1"/>
          <w:lang w:val="pl"/>
        </w:rPr>
        <w:t xml:space="preserve"> </w:t>
      </w:r>
      <w:r w:rsidRPr="00C81116">
        <w:rPr>
          <w:bCs/>
          <w:color w:val="000000" w:themeColor="text1"/>
          <w:lang w:val="pl"/>
        </w:rPr>
        <w:t>Jego celem jest zwiększenie zaangażowania uczniów</w:t>
      </w:r>
      <w:r w:rsidR="005526F2">
        <w:rPr>
          <w:bCs/>
          <w:color w:val="000000" w:themeColor="text1"/>
          <w:lang w:val="pl"/>
        </w:rPr>
        <w:t xml:space="preserve"> i uczennic</w:t>
      </w:r>
      <w:r w:rsidRPr="00C81116">
        <w:rPr>
          <w:bCs/>
          <w:color w:val="000000" w:themeColor="text1"/>
          <w:lang w:val="pl"/>
        </w:rPr>
        <w:t xml:space="preserve"> w proces edukacyjny z wykorzystaniem możliwości, jakie dają nowoczesne techniki cyfrowe. </w:t>
      </w:r>
    </w:p>
    <w:p w14:paraId="59CDD90C" w14:textId="68DE152E" w:rsidR="00746E46" w:rsidRPr="00C81116" w:rsidRDefault="00746E46" w:rsidP="00511F63">
      <w:pPr>
        <w:keepNext/>
        <w:keepLines/>
        <w:shd w:val="clear" w:color="auto" w:fill="FFFFFF"/>
        <w:rPr>
          <w:color w:val="222222"/>
        </w:rPr>
      </w:pPr>
      <w:r w:rsidRPr="00C81116">
        <w:rPr>
          <w:color w:val="222222"/>
        </w:rPr>
        <w:t>E-materiał powinien być wyposażony dodatkowo we wszystkie elementy obudowy dydaktycznej</w:t>
      </w:r>
      <w:r w:rsidR="00AF0AE0">
        <w:rPr>
          <w:color w:val="222222"/>
        </w:rPr>
        <w:t>,</w:t>
      </w:r>
      <w:r w:rsidRPr="00C81116">
        <w:rPr>
          <w:color w:val="222222"/>
        </w:rPr>
        <w:t xml:space="preserve"> tj.: interaktywne materiały sprawdzające, słownik pojęć dla e-materiału, przewodniki dla użytkowników</w:t>
      </w:r>
      <w:r w:rsidR="005526F2">
        <w:rPr>
          <w:color w:val="222222"/>
        </w:rPr>
        <w:t xml:space="preserve"> i użytkowniczek</w:t>
      </w:r>
      <w:r w:rsidR="00155DD2">
        <w:rPr>
          <w:color w:val="222222"/>
        </w:rPr>
        <w:t xml:space="preserve"> </w:t>
      </w:r>
      <w:r w:rsidRPr="00C81116">
        <w:rPr>
          <w:color w:val="222222"/>
        </w:rPr>
        <w:t xml:space="preserve">lub instrukcje użytkowania oraz </w:t>
      </w:r>
      <w:proofErr w:type="spellStart"/>
      <w:r w:rsidRPr="00C81116">
        <w:rPr>
          <w:color w:val="222222"/>
        </w:rPr>
        <w:t>netografię</w:t>
      </w:r>
      <w:proofErr w:type="spellEnd"/>
      <w:r w:rsidRPr="00C81116">
        <w:rPr>
          <w:color w:val="222222"/>
        </w:rPr>
        <w:t xml:space="preserve"> i bibliografię. </w:t>
      </w:r>
    </w:p>
    <w:p w14:paraId="4E64A69E" w14:textId="77777777" w:rsidR="00EF291B" w:rsidRDefault="00746E46" w:rsidP="00511F63">
      <w:pPr>
        <w:keepNext/>
        <w:keepLines/>
        <w:shd w:val="clear" w:color="auto" w:fill="FFFFFF"/>
        <w:rPr>
          <w:color w:val="222222"/>
        </w:rPr>
      </w:pPr>
      <w:r w:rsidRPr="00C81116">
        <w:rPr>
          <w:color w:val="222222"/>
        </w:rPr>
        <w:lastRenderedPageBreak/>
        <w:t xml:space="preserve">E-materiał powinien być tak skonstruowany, aby mógł być wykorzystywany zarówno do samodzielnej pracy ucznia lub uczennicy, jak i pracy pod kierunkiem nauczyciela lub nauczycielki. </w:t>
      </w:r>
    </w:p>
    <w:p w14:paraId="490C8B28" w14:textId="20E567FF" w:rsidR="00746E46" w:rsidRPr="00C81116" w:rsidRDefault="00EF291B" w:rsidP="00511F63">
      <w:pPr>
        <w:keepNext/>
        <w:keepLines/>
        <w:shd w:val="clear" w:color="auto" w:fill="FFFFFF"/>
        <w:rPr>
          <w:color w:val="222222"/>
        </w:rPr>
      </w:pPr>
      <w:r w:rsidRPr="00372E22">
        <w:rPr>
          <w:color w:val="222222"/>
        </w:rPr>
        <w:t>W</w:t>
      </w:r>
      <w:r w:rsidR="00DB671B" w:rsidRPr="00372E22">
        <w:rPr>
          <w:color w:val="222222"/>
        </w:rPr>
        <w:t>ażne jest, aby zespół klasowy zróżnicowan</w:t>
      </w:r>
      <w:r w:rsidR="000644FE" w:rsidRPr="00372E22">
        <w:rPr>
          <w:color w:val="222222"/>
        </w:rPr>
        <w:t>y pod względem potrzeb edukacyjnych uczniów</w:t>
      </w:r>
      <w:r w:rsidR="005526F2" w:rsidRPr="00372E22">
        <w:rPr>
          <w:color w:val="222222"/>
        </w:rPr>
        <w:t xml:space="preserve"> i uczennic</w:t>
      </w:r>
      <w:r w:rsidR="000644FE" w:rsidRPr="00372E22">
        <w:rPr>
          <w:color w:val="222222"/>
        </w:rPr>
        <w:t>,</w:t>
      </w:r>
      <w:r w:rsidR="00DB671B" w:rsidRPr="00372E22">
        <w:rPr>
          <w:color w:val="222222"/>
        </w:rPr>
        <w:t xml:space="preserve"> miał możliwość pracy w oparciu o te same</w:t>
      </w:r>
      <w:r w:rsidR="000644FE" w:rsidRPr="00372E22">
        <w:rPr>
          <w:color w:val="222222"/>
        </w:rPr>
        <w:t>, zaprojektowane uniwersalnie</w:t>
      </w:r>
      <w:r w:rsidR="00DB671B" w:rsidRPr="00372E22">
        <w:rPr>
          <w:color w:val="222222"/>
        </w:rPr>
        <w:t xml:space="preserve"> </w:t>
      </w:r>
      <w:r w:rsidRPr="00372E22">
        <w:rPr>
          <w:color w:val="222222"/>
        </w:rPr>
        <w:t>e-</w:t>
      </w:r>
      <w:r w:rsidR="00DB671B" w:rsidRPr="00372E22">
        <w:rPr>
          <w:color w:val="222222"/>
        </w:rPr>
        <w:t>materiały</w:t>
      </w:r>
      <w:r w:rsidR="000644FE" w:rsidRPr="00372E22">
        <w:rPr>
          <w:color w:val="222222"/>
        </w:rPr>
        <w:t xml:space="preserve"> oraz, jeśli zachodzi taka potrzeba, o</w:t>
      </w:r>
      <w:r w:rsidR="0091392B" w:rsidRPr="00372E22">
        <w:rPr>
          <w:color w:val="222222"/>
        </w:rPr>
        <w:t xml:space="preserve"> </w:t>
      </w:r>
      <w:r w:rsidR="00DB671B" w:rsidRPr="00372E22">
        <w:rPr>
          <w:color w:val="222222"/>
        </w:rPr>
        <w:t>ich wersje analogiczne</w:t>
      </w:r>
      <w:r w:rsidR="000644FE" w:rsidRPr="00372E22">
        <w:rPr>
          <w:color w:val="222222"/>
        </w:rPr>
        <w:t xml:space="preserve">, uwzględniające </w:t>
      </w:r>
      <w:r w:rsidR="00DB671B" w:rsidRPr="00372E22">
        <w:rPr>
          <w:color w:val="222222"/>
        </w:rPr>
        <w:t>racjonaln</w:t>
      </w:r>
      <w:r w:rsidR="000644FE" w:rsidRPr="00372E22">
        <w:rPr>
          <w:color w:val="222222"/>
        </w:rPr>
        <w:t>e</w:t>
      </w:r>
      <w:r w:rsidR="00DB671B" w:rsidRPr="00372E22">
        <w:rPr>
          <w:color w:val="222222"/>
        </w:rPr>
        <w:t xml:space="preserve"> usprawnie</w:t>
      </w:r>
      <w:r w:rsidR="000644FE" w:rsidRPr="00372E22">
        <w:rPr>
          <w:color w:val="222222"/>
        </w:rPr>
        <w:t>nia</w:t>
      </w:r>
      <w:r w:rsidR="00493382" w:rsidRPr="00372E22">
        <w:rPr>
          <w:rStyle w:val="Odwoanieprzypisudolnego"/>
          <w:color w:val="222222"/>
        </w:rPr>
        <w:footnoteReference w:id="2"/>
      </w:r>
      <w:r w:rsidR="000644FE" w:rsidRPr="00372E22">
        <w:rPr>
          <w:color w:val="222222"/>
        </w:rPr>
        <w:t>.</w:t>
      </w:r>
      <w:r w:rsidR="000644FE">
        <w:rPr>
          <w:color w:val="222222"/>
        </w:rPr>
        <w:t xml:space="preserve"> </w:t>
      </w:r>
    </w:p>
    <w:p w14:paraId="014369A8" w14:textId="757003B2" w:rsidR="00746E46" w:rsidRPr="00C81116" w:rsidRDefault="00746E46" w:rsidP="00511F63">
      <w:pPr>
        <w:keepNext/>
        <w:keepLines/>
        <w:shd w:val="clear" w:color="auto" w:fill="FFFFFF"/>
        <w:rPr>
          <w:color w:val="222222"/>
        </w:rPr>
      </w:pPr>
      <w:r w:rsidRPr="00C81116">
        <w:rPr>
          <w:color w:val="222222"/>
        </w:rPr>
        <w:t>E- materiał musi stanowić integralną, zamkniętą całość zawierającą wszystkie niezbędne treści merytoryczne. Sposób prezentowania treści e-materiału musi cechować zgodność logiczna, merytoryczna i dydaktyczna. Musi zostać zachowana spójność całego e-materiału, tj. treści merytorycznych i zawartych w danym e-materiale multimediów.</w:t>
      </w:r>
    </w:p>
    <w:p w14:paraId="123909A2" w14:textId="77118572" w:rsidR="00746E46" w:rsidRPr="00C81116" w:rsidRDefault="00746E46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>E-materiał ma umożliwić tworzenie zindywidualizowanych środowisk pracy uczniów</w:t>
      </w:r>
      <w:r w:rsidR="00372E22">
        <w:rPr>
          <w:bCs/>
          <w:color w:val="000000" w:themeColor="text1"/>
          <w:lang w:val="pl"/>
        </w:rPr>
        <w:t xml:space="preserve"> i uczennic</w:t>
      </w:r>
      <w:r w:rsidRPr="00C81116">
        <w:rPr>
          <w:bCs/>
          <w:color w:val="000000" w:themeColor="text1"/>
          <w:lang w:val="pl"/>
        </w:rPr>
        <w:t xml:space="preserve"> oraz nauczycieli</w:t>
      </w:r>
      <w:r w:rsidR="00372E22">
        <w:rPr>
          <w:bCs/>
          <w:color w:val="000000" w:themeColor="text1"/>
          <w:lang w:val="pl"/>
        </w:rPr>
        <w:t xml:space="preserve"> i nauczycielek</w:t>
      </w:r>
      <w:r w:rsidRPr="00C81116">
        <w:rPr>
          <w:bCs/>
          <w:color w:val="000000" w:themeColor="text1"/>
          <w:lang w:val="pl"/>
        </w:rPr>
        <w:t xml:space="preserve"> w dowolnym czasie i miejscu, a poprzez zaprojektowane rozwiązania techniczne ma wzmacniać elastyczność procesu nauczania-uczenia się.</w:t>
      </w:r>
    </w:p>
    <w:p w14:paraId="167751F1" w14:textId="37CCCC9A" w:rsidR="00874D33" w:rsidRPr="00C81116" w:rsidRDefault="00874D33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E-materiał wspierający edukację włączającą to e-materiał, który wiąże ze sobą treści merytoryczne z zakresu danego przedmiotu z treściami ukierunkowanymi na budowanie środowiska </w:t>
      </w:r>
      <w:r w:rsidR="008B5388">
        <w:rPr>
          <w:bCs/>
          <w:color w:val="000000" w:themeColor="text1"/>
          <w:lang w:val="pl"/>
        </w:rPr>
        <w:t xml:space="preserve">sprzyjającego inkluzji, akceptacji i zrozumieniu </w:t>
      </w:r>
      <w:r w:rsidR="009A0E96">
        <w:rPr>
          <w:bCs/>
          <w:color w:val="000000" w:themeColor="text1"/>
          <w:lang w:val="pl"/>
        </w:rPr>
        <w:t>różnorodności</w:t>
      </w:r>
      <w:r w:rsidR="008B5388">
        <w:rPr>
          <w:bCs/>
          <w:color w:val="000000" w:themeColor="text1"/>
          <w:lang w:val="pl"/>
        </w:rPr>
        <w:t>, a także</w:t>
      </w:r>
      <w:r w:rsidRPr="00C81116">
        <w:rPr>
          <w:bCs/>
          <w:color w:val="000000" w:themeColor="text1"/>
          <w:lang w:val="pl"/>
        </w:rPr>
        <w:t xml:space="preserve"> rozwijanie kompetencji osobowych uczniów </w:t>
      </w:r>
      <w:r w:rsidR="00372E22">
        <w:rPr>
          <w:bCs/>
          <w:color w:val="000000" w:themeColor="text1"/>
          <w:lang w:val="pl"/>
        </w:rPr>
        <w:t xml:space="preserve">i uczennic </w:t>
      </w:r>
      <w:r w:rsidRPr="00C81116">
        <w:rPr>
          <w:bCs/>
          <w:color w:val="000000" w:themeColor="text1"/>
          <w:lang w:val="pl"/>
        </w:rPr>
        <w:t>wspierających ten cel, w tym:</w:t>
      </w:r>
    </w:p>
    <w:p w14:paraId="7A8F5939" w14:textId="19F92952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wiedzy o emocjach, </w:t>
      </w:r>
    </w:p>
    <w:p w14:paraId="685ED544" w14:textId="1AA45997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sposobów radzenia sobie ze stresem, </w:t>
      </w:r>
    </w:p>
    <w:p w14:paraId="192891C2" w14:textId="5DAD0D79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asertywności, </w:t>
      </w:r>
    </w:p>
    <w:p w14:paraId="446C8336" w14:textId="0EE993A8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>samowiedzy</w:t>
      </w:r>
      <w:r w:rsidR="005E1855">
        <w:rPr>
          <w:bCs/>
          <w:color w:val="000000" w:themeColor="text1"/>
          <w:lang w:val="pl"/>
        </w:rPr>
        <w:t xml:space="preserve"> (identyfikacji swoich mocnych i słabych</w:t>
      </w:r>
      <w:r w:rsidR="00E63DF6">
        <w:rPr>
          <w:bCs/>
          <w:color w:val="000000" w:themeColor="text1"/>
          <w:lang w:val="pl"/>
        </w:rPr>
        <w:t xml:space="preserve"> stron)</w:t>
      </w:r>
      <w:r w:rsidRPr="00C81116">
        <w:rPr>
          <w:bCs/>
          <w:color w:val="000000" w:themeColor="text1"/>
          <w:lang w:val="pl"/>
        </w:rPr>
        <w:t xml:space="preserve">, </w:t>
      </w:r>
    </w:p>
    <w:p w14:paraId="11F29040" w14:textId="7FE86D4C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postrzegania niepełnosprawności, </w:t>
      </w:r>
    </w:p>
    <w:p w14:paraId="2194B4BA" w14:textId="67B10BC3" w:rsidR="00874D33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 xml:space="preserve">wiedzy o założeniach edukacji włączającej, </w:t>
      </w:r>
    </w:p>
    <w:p w14:paraId="522C2136" w14:textId="652AF757" w:rsidR="006D7A87" w:rsidRPr="00C81116" w:rsidRDefault="00874D33" w:rsidP="00511F63">
      <w:pPr>
        <w:pStyle w:val="Akapitzlist"/>
        <w:keepNext/>
        <w:keepLines/>
        <w:numPr>
          <w:ilvl w:val="0"/>
          <w:numId w:val="12"/>
        </w:numPr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>tolerancji i niedyskryminacji.</w:t>
      </w:r>
    </w:p>
    <w:p w14:paraId="3C5FB320" w14:textId="77777777" w:rsidR="00844AAE" w:rsidRPr="00C81116" w:rsidRDefault="00844AAE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</w:p>
    <w:p w14:paraId="1F906B20" w14:textId="2847D53F" w:rsidR="00874D33" w:rsidRPr="00C81116" w:rsidRDefault="00370531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lastRenderedPageBreak/>
        <w:t>Wnioskodawca zaplanuje, że przed rozpoczęciem prac na</w:t>
      </w:r>
      <w:r w:rsidR="00714D0B" w:rsidRPr="00C81116">
        <w:rPr>
          <w:b/>
          <w:bCs/>
          <w:color w:val="000000" w:themeColor="text1"/>
        </w:rPr>
        <w:t>d</w:t>
      </w:r>
      <w:r w:rsidRPr="00C81116">
        <w:rPr>
          <w:b/>
          <w:bCs/>
          <w:color w:val="000000" w:themeColor="text1"/>
        </w:rPr>
        <w:t xml:space="preserve"> wytworzeniem i adaptacją e-materiałów wspierających edukację włączającą dla </w:t>
      </w:r>
      <w:r w:rsidR="00714D0B" w:rsidRPr="00C81116">
        <w:rPr>
          <w:b/>
          <w:bCs/>
          <w:color w:val="000000" w:themeColor="text1"/>
        </w:rPr>
        <w:t>danego obszaru</w:t>
      </w:r>
      <w:r w:rsidRPr="00C81116">
        <w:rPr>
          <w:b/>
          <w:bCs/>
          <w:color w:val="000000" w:themeColor="text1"/>
        </w:rPr>
        <w:t>, o który</w:t>
      </w:r>
      <w:r w:rsidR="00714D0B" w:rsidRPr="00C81116">
        <w:rPr>
          <w:b/>
          <w:bCs/>
          <w:color w:val="000000" w:themeColor="text1"/>
        </w:rPr>
        <w:t>m</w:t>
      </w:r>
      <w:r w:rsidRPr="00C81116">
        <w:rPr>
          <w:b/>
          <w:bCs/>
          <w:color w:val="000000" w:themeColor="text1"/>
        </w:rPr>
        <w:t xml:space="preserve"> mowa w kryterium dostępu nr 3</w:t>
      </w:r>
      <w:r w:rsidR="003D6327">
        <w:rPr>
          <w:b/>
          <w:bCs/>
          <w:color w:val="000000" w:themeColor="text1"/>
        </w:rPr>
        <w:t>,</w:t>
      </w:r>
      <w:r w:rsidRPr="00C81116">
        <w:rPr>
          <w:b/>
          <w:bCs/>
          <w:color w:val="000000" w:themeColor="text1"/>
        </w:rPr>
        <w:t xml:space="preserve"> zdecyduje o podziale tych e-materiałów między poszczególne przedmioty, </w:t>
      </w:r>
      <w:r w:rsidR="00EA4788">
        <w:rPr>
          <w:b/>
          <w:bCs/>
          <w:color w:val="000000" w:themeColor="text1"/>
        </w:rPr>
        <w:t>w</w:t>
      </w:r>
      <w:r w:rsidRPr="00C81116">
        <w:rPr>
          <w:b/>
          <w:bCs/>
          <w:color w:val="000000" w:themeColor="text1"/>
        </w:rPr>
        <w:t xml:space="preserve"> następujący </w:t>
      </w:r>
      <w:r w:rsidR="00EA4788">
        <w:rPr>
          <w:b/>
          <w:bCs/>
          <w:color w:val="000000" w:themeColor="text1"/>
        </w:rPr>
        <w:t>sposób</w:t>
      </w:r>
      <w:r w:rsidR="00714D0B" w:rsidRPr="00C81116">
        <w:rPr>
          <w:b/>
          <w:bCs/>
          <w:color w:val="000000" w:themeColor="text1"/>
        </w:rPr>
        <w:t>:</w:t>
      </w:r>
    </w:p>
    <w:p w14:paraId="78433468" w14:textId="0809FDC0" w:rsidR="00714D0B" w:rsidRPr="00C81116" w:rsidRDefault="00714D0B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Obszar 1:</w:t>
      </w:r>
    </w:p>
    <w:p w14:paraId="2C33A277" w14:textId="75FFFA47" w:rsidR="00714D0B" w:rsidRPr="00C81116" w:rsidRDefault="00714D0B" w:rsidP="00511F63">
      <w:pPr>
        <w:pStyle w:val="Akapitzlist"/>
        <w:keepNext/>
        <w:keepLines/>
        <w:numPr>
          <w:ilvl w:val="0"/>
          <w:numId w:val="13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dla wychowania przedszkolnego</w:t>
      </w:r>
      <w:r w:rsidR="00EA4788">
        <w:rPr>
          <w:b/>
          <w:bCs/>
          <w:color w:val="000000" w:themeColor="text1"/>
        </w:rPr>
        <w:t>:</w:t>
      </w:r>
      <w:r w:rsidRPr="00C81116">
        <w:rPr>
          <w:b/>
          <w:bCs/>
          <w:color w:val="000000" w:themeColor="text1"/>
        </w:rPr>
        <w:t xml:space="preserve"> </w:t>
      </w:r>
      <w:r w:rsidR="00EA4788">
        <w:rPr>
          <w:b/>
          <w:bCs/>
          <w:color w:val="000000" w:themeColor="text1"/>
        </w:rPr>
        <w:t xml:space="preserve">w sferze fizycznej, emocjonalnej, społecznej i poznawczej </w:t>
      </w:r>
      <w:r w:rsidRPr="00C81116">
        <w:rPr>
          <w:b/>
          <w:bCs/>
          <w:color w:val="000000" w:themeColor="text1"/>
        </w:rPr>
        <w:t>(</w:t>
      </w:r>
      <w:r w:rsidR="00EA4788">
        <w:rPr>
          <w:b/>
          <w:bCs/>
          <w:color w:val="000000" w:themeColor="text1"/>
        </w:rPr>
        <w:t xml:space="preserve">dla </w:t>
      </w:r>
      <w:r w:rsidRPr="00C81116">
        <w:rPr>
          <w:b/>
          <w:bCs/>
          <w:color w:val="000000" w:themeColor="text1"/>
        </w:rPr>
        <w:t>dzieci w wieku 5-6 lat) wytworzonych zostanie 50 nowych i 10 zaadaptowanych e-materiałów;</w:t>
      </w:r>
    </w:p>
    <w:p w14:paraId="53EC8A7E" w14:textId="14D185CD" w:rsidR="00714D0B" w:rsidRPr="00C81116" w:rsidRDefault="00714D0B" w:rsidP="00511F63">
      <w:pPr>
        <w:pStyle w:val="Akapitzlist"/>
        <w:keepNext/>
        <w:keepLines/>
        <w:numPr>
          <w:ilvl w:val="0"/>
          <w:numId w:val="13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dla 1. etapu edukacyjnego – nauczania zintegrowanego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75 nowych i 15 zaadaptowanych e-materiałów.</w:t>
      </w:r>
    </w:p>
    <w:p w14:paraId="793460B3" w14:textId="77777777" w:rsidR="00CF12DD" w:rsidRPr="00C81116" w:rsidRDefault="00CF12DD" w:rsidP="00511F63">
      <w:pPr>
        <w:keepNext/>
        <w:keepLines/>
        <w:ind w:firstLine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Obszar 2:</w:t>
      </w:r>
    </w:p>
    <w:p w14:paraId="6275FAC3" w14:textId="77777777" w:rsidR="00CF12DD" w:rsidRPr="00C81116" w:rsidRDefault="00714D0B" w:rsidP="00511F63">
      <w:pPr>
        <w:pStyle w:val="Akapitzlist"/>
        <w:keepNext/>
        <w:keepLines/>
        <w:numPr>
          <w:ilvl w:val="0"/>
          <w:numId w:val="1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 bloku przedmiotów humanistycznych (język polski, język obcy nowożytny, historia, wiedza o społeczeństwie)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50 nowych i 10 zaadaptowanych e-materiałów</w:t>
      </w:r>
      <w:r w:rsidR="00CF12DD" w:rsidRPr="00C81116">
        <w:rPr>
          <w:b/>
          <w:bCs/>
          <w:color w:val="000000" w:themeColor="text1"/>
        </w:rPr>
        <w:t>;</w:t>
      </w:r>
    </w:p>
    <w:p w14:paraId="7A5675AF" w14:textId="77777777" w:rsidR="00CF12DD" w:rsidRPr="00C81116" w:rsidRDefault="00714D0B" w:rsidP="00511F63">
      <w:pPr>
        <w:pStyle w:val="Akapitzlist"/>
        <w:keepNext/>
        <w:keepLines/>
        <w:numPr>
          <w:ilvl w:val="0"/>
          <w:numId w:val="1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 bloku przedmiotów matematyczno-przyrodniczych (matematyka, przyroda, informatyka, fizyka, chemia, biologia, geografia)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50 nowych i 10 zaadaptowanych e-materiałów</w:t>
      </w:r>
      <w:r w:rsidR="00CF12DD" w:rsidRPr="00C81116">
        <w:rPr>
          <w:b/>
          <w:bCs/>
          <w:color w:val="000000" w:themeColor="text1"/>
        </w:rPr>
        <w:t>;</w:t>
      </w:r>
    </w:p>
    <w:p w14:paraId="28C67068" w14:textId="5C3E7F3A" w:rsidR="00714D0B" w:rsidRPr="00C81116" w:rsidRDefault="00714D0B" w:rsidP="00511F63">
      <w:pPr>
        <w:pStyle w:val="Akapitzlist"/>
        <w:keepNext/>
        <w:keepLines/>
        <w:numPr>
          <w:ilvl w:val="0"/>
          <w:numId w:val="1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 bloku przedmiotów artystyczno-sportowych (wychowanie fizyczne, plastyka, muzyka, technika) </w:t>
      </w:r>
      <w:r w:rsidR="00CF12DD" w:rsidRPr="00C81116">
        <w:rPr>
          <w:b/>
          <w:bCs/>
          <w:color w:val="000000" w:themeColor="text1"/>
        </w:rPr>
        <w:t xml:space="preserve">wytworzonych </w:t>
      </w:r>
      <w:r w:rsidRPr="00C81116">
        <w:rPr>
          <w:b/>
          <w:bCs/>
          <w:color w:val="000000" w:themeColor="text1"/>
        </w:rPr>
        <w:t>zostanie 25 nowych i 5 zaadaptowanych e-materiałów</w:t>
      </w:r>
      <w:r w:rsidR="00CF12DD" w:rsidRPr="00C81116">
        <w:rPr>
          <w:b/>
          <w:bCs/>
          <w:color w:val="000000" w:themeColor="text1"/>
        </w:rPr>
        <w:t>;</w:t>
      </w:r>
    </w:p>
    <w:p w14:paraId="5FD309E4" w14:textId="0D93A42C" w:rsidR="00714D0B" w:rsidRPr="00C81116" w:rsidRDefault="00CF12DD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Obszar 3:</w:t>
      </w:r>
    </w:p>
    <w:p w14:paraId="31F5BAE0" w14:textId="77777777" w:rsidR="00CF12DD" w:rsidRPr="00C81116" w:rsidRDefault="00714D0B" w:rsidP="00511F63">
      <w:pPr>
        <w:pStyle w:val="Akapitzlist"/>
        <w:keepNext/>
        <w:keepLines/>
        <w:numPr>
          <w:ilvl w:val="0"/>
          <w:numId w:val="1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 bloku przedmiotów humanistycznych (język polski, język obcy nowożytny, historia, wiedza o społeczeństwie)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45 nowych i 8 zaadaptowanych e-materiałów</w:t>
      </w:r>
      <w:r w:rsidR="00CF12DD" w:rsidRPr="00C81116">
        <w:rPr>
          <w:b/>
          <w:bCs/>
          <w:color w:val="000000" w:themeColor="text1"/>
        </w:rPr>
        <w:t>;</w:t>
      </w:r>
    </w:p>
    <w:p w14:paraId="5B1ADC8F" w14:textId="77777777" w:rsidR="00CF12DD" w:rsidRPr="00C81116" w:rsidRDefault="00714D0B" w:rsidP="00511F63">
      <w:pPr>
        <w:pStyle w:val="Akapitzlist"/>
        <w:keepNext/>
        <w:keepLines/>
        <w:numPr>
          <w:ilvl w:val="0"/>
          <w:numId w:val="1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lastRenderedPageBreak/>
        <w:t xml:space="preserve">w bloku przedmiotów matematyczno-przyrodniczych (matematyka, przyroda, informatyka, fizyka, chemia, biologia, geografia)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45 nowych i 8 zaadaptowanych e-materiałów</w:t>
      </w:r>
      <w:r w:rsidR="00CF12DD" w:rsidRPr="00C81116">
        <w:rPr>
          <w:b/>
          <w:bCs/>
          <w:color w:val="000000" w:themeColor="text1"/>
        </w:rPr>
        <w:t>;</w:t>
      </w:r>
    </w:p>
    <w:p w14:paraId="5EA0601A" w14:textId="407616C1" w:rsidR="00714D0B" w:rsidRPr="00C81116" w:rsidRDefault="00714D0B" w:rsidP="00511F63">
      <w:pPr>
        <w:pStyle w:val="Akapitzlist"/>
        <w:keepNext/>
        <w:keepLines/>
        <w:numPr>
          <w:ilvl w:val="0"/>
          <w:numId w:val="15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 bloku przedmiotów artystyczno-sportowych (wychowanie fizyczne, plastyka, muzyka) </w:t>
      </w:r>
      <w:r w:rsidR="00CF12DD" w:rsidRPr="00C81116">
        <w:rPr>
          <w:b/>
          <w:bCs/>
          <w:color w:val="000000" w:themeColor="text1"/>
        </w:rPr>
        <w:t>wytworzonych</w:t>
      </w:r>
      <w:r w:rsidRPr="00C81116">
        <w:rPr>
          <w:b/>
          <w:bCs/>
          <w:color w:val="000000" w:themeColor="text1"/>
        </w:rPr>
        <w:t xml:space="preserve"> zostanie 10 nowych i 4 zaadaptowanych e-materiałów.</w:t>
      </w:r>
    </w:p>
    <w:p w14:paraId="796C9C50" w14:textId="66CCA9A0" w:rsidR="00B6256D" w:rsidRDefault="00844AAE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/>
          <w:color w:val="000000" w:themeColor="text1"/>
        </w:rPr>
        <w:t>Opis i uzasadnienie kryterium:</w:t>
      </w:r>
      <w:r w:rsidR="00714D0B" w:rsidRPr="00C81116">
        <w:rPr>
          <w:b/>
          <w:color w:val="000000" w:themeColor="text1"/>
        </w:rPr>
        <w:t xml:space="preserve"> </w:t>
      </w:r>
      <w:r w:rsidR="00746E46" w:rsidRPr="00C81116">
        <w:rPr>
          <w:bCs/>
          <w:color w:val="000000" w:themeColor="text1"/>
          <w:lang w:val="pl"/>
        </w:rPr>
        <w:t xml:space="preserve">Wnioskodawca </w:t>
      </w:r>
      <w:r w:rsidR="00714D0B" w:rsidRPr="00C81116">
        <w:rPr>
          <w:bCs/>
          <w:color w:val="000000" w:themeColor="text1"/>
          <w:lang w:val="pl"/>
        </w:rPr>
        <w:t>zaplanuje</w:t>
      </w:r>
      <w:r w:rsidR="00746E46" w:rsidRPr="00C81116">
        <w:rPr>
          <w:bCs/>
          <w:color w:val="000000" w:themeColor="text1"/>
          <w:lang w:val="pl"/>
        </w:rPr>
        <w:t xml:space="preserve">, że </w:t>
      </w:r>
      <w:r w:rsidR="00714D0B" w:rsidRPr="00C81116">
        <w:rPr>
          <w:bCs/>
          <w:color w:val="000000" w:themeColor="text1"/>
          <w:lang w:val="pl"/>
        </w:rPr>
        <w:t>wytworzone</w:t>
      </w:r>
      <w:r w:rsidR="00746E46" w:rsidRPr="00C81116">
        <w:rPr>
          <w:bCs/>
          <w:color w:val="000000" w:themeColor="text1"/>
          <w:lang w:val="pl"/>
        </w:rPr>
        <w:t xml:space="preserve"> i adaptowane e-materiały </w:t>
      </w:r>
      <w:r w:rsidR="00714D0B" w:rsidRPr="00C81116">
        <w:rPr>
          <w:bCs/>
          <w:color w:val="000000" w:themeColor="text1"/>
          <w:lang w:val="pl"/>
        </w:rPr>
        <w:t xml:space="preserve">dla </w:t>
      </w:r>
      <w:r w:rsidR="00CF12DD" w:rsidRPr="00C81116">
        <w:rPr>
          <w:bCs/>
          <w:color w:val="000000" w:themeColor="text1"/>
          <w:lang w:val="pl"/>
        </w:rPr>
        <w:t xml:space="preserve">danego obszaru </w:t>
      </w:r>
      <w:r w:rsidR="00746E46" w:rsidRPr="00C81116">
        <w:rPr>
          <w:bCs/>
          <w:color w:val="000000" w:themeColor="text1"/>
          <w:lang w:val="pl"/>
        </w:rPr>
        <w:t>skierowane są do każdego rocznika lub oddziału</w:t>
      </w:r>
      <w:r w:rsidR="003D6327">
        <w:rPr>
          <w:bCs/>
          <w:color w:val="000000" w:themeColor="text1"/>
          <w:lang w:val="pl"/>
        </w:rPr>
        <w:t>,</w:t>
      </w:r>
      <w:r w:rsidR="00746E46" w:rsidRPr="00C81116">
        <w:rPr>
          <w:bCs/>
          <w:color w:val="000000" w:themeColor="text1"/>
          <w:lang w:val="pl"/>
        </w:rPr>
        <w:t xml:space="preserve"> lub klasy w danym etapie edukacyjnym</w:t>
      </w:r>
      <w:r w:rsidR="00CF12DD" w:rsidRPr="00C81116">
        <w:rPr>
          <w:bCs/>
          <w:color w:val="000000" w:themeColor="text1"/>
          <w:lang w:val="pl"/>
        </w:rPr>
        <w:t>.</w:t>
      </w:r>
    </w:p>
    <w:p w14:paraId="288FCAAE" w14:textId="48626435" w:rsidR="00B6256D" w:rsidRDefault="00B6256D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  <w:r>
        <w:rPr>
          <w:bCs/>
          <w:color w:val="000000" w:themeColor="text1"/>
          <w:lang w:val="pl"/>
        </w:rPr>
        <w:t>W przypadku wytworzenia e-materiałów:</w:t>
      </w:r>
    </w:p>
    <w:p w14:paraId="5ADF9CAC" w14:textId="0CD6A577" w:rsidR="00CF12DD" w:rsidRPr="00B6256D" w:rsidRDefault="00B6256D" w:rsidP="00511F63">
      <w:pPr>
        <w:pStyle w:val="Akapitzlist"/>
        <w:keepNext/>
        <w:keepLines/>
        <w:numPr>
          <w:ilvl w:val="0"/>
          <w:numId w:val="22"/>
        </w:numPr>
        <w:shd w:val="clear" w:color="auto" w:fill="FFFFFF"/>
        <w:rPr>
          <w:bCs/>
          <w:color w:val="000000" w:themeColor="text1"/>
        </w:rPr>
      </w:pPr>
      <w:r w:rsidRPr="00B6256D">
        <w:rPr>
          <w:bCs/>
          <w:color w:val="000000" w:themeColor="text1"/>
        </w:rPr>
        <w:t>n</w:t>
      </w:r>
      <w:r w:rsidR="00CF12DD" w:rsidRPr="00B6256D">
        <w:rPr>
          <w:bCs/>
          <w:color w:val="000000" w:themeColor="text1"/>
        </w:rPr>
        <w:t xml:space="preserve">ie ma obowiązku utrzymania równego podziału materiałów dla wszystkich klas. Na przykład dla klas 4-8 szkół podstawowych nie jest wymagane </w:t>
      </w:r>
      <w:r w:rsidRPr="00B6256D">
        <w:rPr>
          <w:bCs/>
          <w:color w:val="000000" w:themeColor="text1"/>
        </w:rPr>
        <w:t xml:space="preserve">wytworzenie </w:t>
      </w:r>
      <w:r w:rsidR="00CF12DD" w:rsidRPr="00B6256D">
        <w:rPr>
          <w:bCs/>
          <w:color w:val="000000" w:themeColor="text1"/>
        </w:rPr>
        <w:t xml:space="preserve">25 e-materiałów dla każdej klasy. Liczba e-materiałów przypisanych do konkretnych oddziałów lub klas powinna wynikać z </w:t>
      </w:r>
      <w:r w:rsidRPr="00B6256D">
        <w:rPr>
          <w:bCs/>
          <w:color w:val="000000" w:themeColor="text1"/>
        </w:rPr>
        <w:t xml:space="preserve">możliwości </w:t>
      </w:r>
      <w:r w:rsidR="00CF12DD" w:rsidRPr="00B6256D">
        <w:rPr>
          <w:bCs/>
          <w:color w:val="000000" w:themeColor="text1"/>
        </w:rPr>
        <w:t xml:space="preserve">integracji treści dotyczących edukacji włączającej z podstawą programową. </w:t>
      </w:r>
    </w:p>
    <w:p w14:paraId="4EC9B2EF" w14:textId="3C8ADE08" w:rsidR="00636E06" w:rsidRPr="00C81116" w:rsidRDefault="00636E06" w:rsidP="00511F63">
      <w:pPr>
        <w:keepNext/>
        <w:keepLines/>
        <w:shd w:val="clear" w:color="auto" w:fill="FFFFFF"/>
        <w:ind w:left="360"/>
        <w:rPr>
          <w:bCs/>
          <w:color w:val="000000" w:themeColor="text1"/>
          <w:lang w:val="pl"/>
        </w:rPr>
      </w:pPr>
      <w:r>
        <w:rPr>
          <w:bCs/>
          <w:color w:val="000000" w:themeColor="text1"/>
        </w:rPr>
        <w:t>Priorytetem jest</w:t>
      </w:r>
      <w:r w:rsidRPr="00636E06">
        <w:rPr>
          <w:bCs/>
          <w:color w:val="000000" w:themeColor="text1"/>
        </w:rPr>
        <w:t xml:space="preserve">, aby e-materiały były dostosowane do rzeczywistych potrzeb uczniów i </w:t>
      </w:r>
      <w:r w:rsidR="00372E22">
        <w:rPr>
          <w:bCs/>
          <w:color w:val="000000" w:themeColor="text1"/>
        </w:rPr>
        <w:t xml:space="preserve">uczennic oraz </w:t>
      </w:r>
      <w:r w:rsidRPr="00636E06">
        <w:rPr>
          <w:bCs/>
          <w:color w:val="000000" w:themeColor="text1"/>
        </w:rPr>
        <w:t xml:space="preserve">nauczycieli </w:t>
      </w:r>
      <w:r w:rsidR="00372E22">
        <w:rPr>
          <w:bCs/>
          <w:color w:val="000000" w:themeColor="text1"/>
        </w:rPr>
        <w:t xml:space="preserve">i nauczycielek </w:t>
      </w:r>
      <w:r w:rsidRPr="00636E06">
        <w:rPr>
          <w:bCs/>
          <w:color w:val="000000" w:themeColor="text1"/>
        </w:rPr>
        <w:t xml:space="preserve">oraz aby promowały wartości edukacji włączającej. </w:t>
      </w:r>
      <w:r w:rsidR="00372E22">
        <w:rPr>
          <w:bCs/>
          <w:color w:val="000000" w:themeColor="text1"/>
        </w:rPr>
        <w:t xml:space="preserve">E-materiał </w:t>
      </w:r>
      <w:r w:rsidRPr="00636E06">
        <w:rPr>
          <w:bCs/>
          <w:color w:val="000000" w:themeColor="text1"/>
        </w:rPr>
        <w:t xml:space="preserve">powinien skupić się na tworzeniu treści, które </w:t>
      </w:r>
      <w:r w:rsidR="000644FE">
        <w:rPr>
          <w:bCs/>
          <w:color w:val="000000" w:themeColor="text1"/>
        </w:rPr>
        <w:t>uwzględniają zróżnicowanie potrzeb edukacyjnych uczniów</w:t>
      </w:r>
      <w:r w:rsidRPr="00636E06">
        <w:rPr>
          <w:bCs/>
          <w:color w:val="000000" w:themeColor="text1"/>
        </w:rPr>
        <w:t xml:space="preserve"> </w:t>
      </w:r>
      <w:r w:rsidR="00372E22">
        <w:rPr>
          <w:bCs/>
          <w:color w:val="000000" w:themeColor="text1"/>
        </w:rPr>
        <w:t xml:space="preserve">i uczennic </w:t>
      </w:r>
      <w:r w:rsidRPr="00636E06">
        <w:rPr>
          <w:bCs/>
          <w:color w:val="000000" w:themeColor="text1"/>
        </w:rPr>
        <w:t xml:space="preserve">oraz </w:t>
      </w:r>
      <w:r w:rsidR="00E4116A">
        <w:rPr>
          <w:bCs/>
          <w:color w:val="000000" w:themeColor="text1"/>
        </w:rPr>
        <w:t xml:space="preserve">pozwalają </w:t>
      </w:r>
      <w:r w:rsidRPr="00636E06">
        <w:rPr>
          <w:bCs/>
          <w:color w:val="000000" w:themeColor="text1"/>
        </w:rPr>
        <w:t>uwzględni</w:t>
      </w:r>
      <w:r w:rsidR="00E4116A">
        <w:rPr>
          <w:bCs/>
          <w:color w:val="000000" w:themeColor="text1"/>
        </w:rPr>
        <w:t>ć</w:t>
      </w:r>
      <w:r w:rsidRPr="00636E06">
        <w:rPr>
          <w:bCs/>
          <w:color w:val="000000" w:themeColor="text1"/>
        </w:rPr>
        <w:t xml:space="preserve"> specyfikę poszczególnych klas</w:t>
      </w:r>
      <w:r w:rsidR="00E4116A">
        <w:rPr>
          <w:bCs/>
          <w:color w:val="000000" w:themeColor="text1"/>
        </w:rPr>
        <w:t xml:space="preserve"> w procesie realizacji zajęć dydaktycznych.</w:t>
      </w:r>
    </w:p>
    <w:p w14:paraId="74CB60AD" w14:textId="219683E6" w:rsidR="00CF12DD" w:rsidRPr="00C81116" w:rsidRDefault="00CF12DD" w:rsidP="00511F63">
      <w:pPr>
        <w:pStyle w:val="Akapitzlist"/>
        <w:keepNext/>
        <w:keepLines/>
        <w:numPr>
          <w:ilvl w:val="0"/>
          <w:numId w:val="22"/>
        </w:numPr>
        <w:shd w:val="clear" w:color="auto" w:fill="FFFFFF"/>
        <w:rPr>
          <w:bCs/>
          <w:color w:val="000000" w:themeColor="text1"/>
          <w:lang w:val="pl"/>
        </w:rPr>
      </w:pPr>
      <w:r w:rsidRPr="00B6256D">
        <w:rPr>
          <w:bCs/>
          <w:color w:val="000000" w:themeColor="text1"/>
        </w:rPr>
        <w:lastRenderedPageBreak/>
        <w:t>beneficjent</w:t>
      </w:r>
      <w:r w:rsidRPr="00C81116">
        <w:rPr>
          <w:bCs/>
          <w:color w:val="000000" w:themeColor="text1"/>
          <w:lang w:val="pl"/>
        </w:rPr>
        <w:t xml:space="preserve"> sam wybierze konkretne treści przedmiotowe, które wykorzysta w opracowywanych przez siebie e-materiałach, zachowując zakres przedmiotów, a także treści dotyczące wiedzy o emocjach, sposobów radzenia sobie ze stresem, asertywności, samowiedzy</w:t>
      </w:r>
      <w:r w:rsidR="00F77EA3">
        <w:rPr>
          <w:bCs/>
          <w:color w:val="000000" w:themeColor="text1"/>
          <w:lang w:val="pl"/>
        </w:rPr>
        <w:t xml:space="preserve"> </w:t>
      </w:r>
      <w:r w:rsidR="000644FE">
        <w:rPr>
          <w:bCs/>
          <w:color w:val="000000" w:themeColor="text1"/>
          <w:lang w:val="pl"/>
        </w:rPr>
        <w:t xml:space="preserve">osoby uczącej się </w:t>
      </w:r>
      <w:r w:rsidR="00F77EA3">
        <w:rPr>
          <w:bCs/>
          <w:color w:val="000000" w:themeColor="text1"/>
          <w:lang w:val="pl"/>
        </w:rPr>
        <w:t>(identyfikacji swoich mocnych i słabych stron)</w:t>
      </w:r>
      <w:r w:rsidRPr="00C81116">
        <w:rPr>
          <w:bCs/>
          <w:color w:val="000000" w:themeColor="text1"/>
          <w:lang w:val="pl"/>
        </w:rPr>
        <w:t>, postrzegania niepełnosprawności, wiedzy o założeniach edukacji włączającej, tolerancji i niedyskryminacji.</w:t>
      </w:r>
      <w:r w:rsidR="00B6256D">
        <w:rPr>
          <w:bCs/>
          <w:color w:val="000000" w:themeColor="text1"/>
          <w:lang w:val="pl"/>
        </w:rPr>
        <w:t xml:space="preserve"> Szczegółowa koncepcja </w:t>
      </w:r>
      <w:r w:rsidR="00B6256D" w:rsidRPr="00B6256D">
        <w:rPr>
          <w:bCs/>
          <w:color w:val="000000" w:themeColor="text1"/>
          <w:lang w:val="pl"/>
        </w:rPr>
        <w:t>tworzenia e-materiałów wspierających edukację włączającą</w:t>
      </w:r>
      <w:r w:rsidR="00B6256D">
        <w:rPr>
          <w:bCs/>
          <w:color w:val="000000" w:themeColor="text1"/>
          <w:lang w:val="pl"/>
        </w:rPr>
        <w:t>, w tym dob</w:t>
      </w:r>
      <w:r w:rsidR="006D58ED">
        <w:rPr>
          <w:bCs/>
          <w:color w:val="000000" w:themeColor="text1"/>
          <w:lang w:val="pl"/>
        </w:rPr>
        <w:t>o</w:t>
      </w:r>
      <w:r w:rsidR="00B6256D">
        <w:rPr>
          <w:bCs/>
          <w:color w:val="000000" w:themeColor="text1"/>
          <w:lang w:val="pl"/>
        </w:rPr>
        <w:t>ru treści przedmiotowych i w zakresie edukacji włączającej stanowić będzie załącznik do regulaminu naboru.</w:t>
      </w:r>
    </w:p>
    <w:p w14:paraId="0B50B47E" w14:textId="605D61D1" w:rsidR="00874D33" w:rsidRPr="00C81116" w:rsidRDefault="00C62DA6" w:rsidP="00511F63">
      <w:pPr>
        <w:keepNext/>
        <w:keepLines/>
        <w:shd w:val="clear" w:color="auto" w:fill="FFFFFF"/>
        <w:rPr>
          <w:bCs/>
          <w:color w:val="000000" w:themeColor="text1"/>
          <w:lang w:val="pl"/>
        </w:rPr>
      </w:pPr>
      <w:r w:rsidRPr="00C81116">
        <w:rPr>
          <w:bCs/>
          <w:color w:val="000000" w:themeColor="text1"/>
          <w:lang w:val="pl"/>
        </w:rPr>
        <w:t>W przypadku adaptacji e-materiałów, l</w:t>
      </w:r>
      <w:r w:rsidR="00874D33" w:rsidRPr="00C81116">
        <w:rPr>
          <w:bCs/>
          <w:color w:val="000000" w:themeColor="text1"/>
          <w:lang w:val="pl"/>
        </w:rPr>
        <w:t xml:space="preserve">ista e-materiałów podlegających adaptacji stanowić będzie załącznik do regulaminu naboru. Wnioskodawca we wniosku o dofinansowanie </w:t>
      </w:r>
      <w:r w:rsidRPr="00C81116">
        <w:rPr>
          <w:bCs/>
          <w:color w:val="000000" w:themeColor="text1"/>
          <w:lang w:val="pl"/>
        </w:rPr>
        <w:t>wskaże, które e-materiały planuje adaptować</w:t>
      </w:r>
      <w:r w:rsidR="00874D33" w:rsidRPr="00C81116">
        <w:rPr>
          <w:bCs/>
          <w:color w:val="000000" w:themeColor="text1"/>
          <w:lang w:val="pl"/>
        </w:rPr>
        <w:t>.</w:t>
      </w:r>
    </w:p>
    <w:p w14:paraId="68CA7E3F" w14:textId="77777777" w:rsidR="00746E46" w:rsidRPr="00C81116" w:rsidRDefault="00746E46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Kryterium będzie weryfikowane na podstawie zapisów wniosku o dofinansowanie. </w:t>
      </w:r>
    </w:p>
    <w:p w14:paraId="3B5A1825" w14:textId="6231DB30" w:rsidR="00746E46" w:rsidRPr="00C81116" w:rsidRDefault="00746E46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Czy treść w</w:t>
      </w:r>
      <w:r w:rsidR="00C62DA6" w:rsidRPr="00C81116">
        <w:rPr>
          <w:bCs/>
          <w:color w:val="000000" w:themeColor="text1"/>
        </w:rPr>
        <w:t>n</w:t>
      </w:r>
      <w:r w:rsidRPr="00C81116">
        <w:rPr>
          <w:bCs/>
          <w:color w:val="000000" w:themeColor="text1"/>
        </w:rPr>
        <w:t>iosku o dofinansowanie w części dotyczącej spełniania kryterium może być uzupełniana lub poprawiana w zakresie określonym w regulaminie wyboru projektów?: Tak</w:t>
      </w:r>
    </w:p>
    <w:p w14:paraId="2DB2B434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5DBDDE6C" w14:textId="2D11D09D" w:rsidR="00FD4016" w:rsidRPr="00FD4016" w:rsidRDefault="00FD4016" w:rsidP="00511F63">
      <w:pPr>
        <w:pStyle w:val="Akapitzlist"/>
        <w:keepNext/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</w:rPr>
      </w:pPr>
      <w:r w:rsidRPr="00FD4016">
        <w:rPr>
          <w:b/>
          <w:color w:val="000000"/>
        </w:rPr>
        <w:t xml:space="preserve">Wnioskodawca zaplanuje opracowanie i przekazanie do </w:t>
      </w:r>
      <w:r w:rsidR="006D58ED">
        <w:rPr>
          <w:b/>
          <w:color w:val="000000"/>
        </w:rPr>
        <w:t xml:space="preserve">oceny </w:t>
      </w:r>
      <w:r w:rsidR="00630D83">
        <w:rPr>
          <w:b/>
        </w:rPr>
        <w:t>ekspertów</w:t>
      </w:r>
      <w:r w:rsidR="00372E22">
        <w:rPr>
          <w:b/>
        </w:rPr>
        <w:t xml:space="preserve"> i ekspertek</w:t>
      </w:r>
      <w:r w:rsidRPr="00FD4016">
        <w:rPr>
          <w:b/>
        </w:rPr>
        <w:t>, o który</w:t>
      </w:r>
      <w:r w:rsidR="00630D83">
        <w:rPr>
          <w:b/>
        </w:rPr>
        <w:t>ch</w:t>
      </w:r>
      <w:r w:rsidRPr="00FD4016">
        <w:rPr>
          <w:b/>
        </w:rPr>
        <w:t xml:space="preserve"> mowa w kryterium dostępu </w:t>
      </w:r>
      <w:r w:rsidRPr="00630D83">
        <w:rPr>
          <w:b/>
        </w:rPr>
        <w:t>nr</w:t>
      </w:r>
      <w:r w:rsidR="00630D83" w:rsidRPr="00630D83">
        <w:rPr>
          <w:b/>
        </w:rPr>
        <w:t xml:space="preserve"> 10</w:t>
      </w:r>
      <w:r w:rsidR="006D58ED">
        <w:rPr>
          <w:b/>
        </w:rPr>
        <w:t>, w odniesieniu do każdego e-materiału wspierającego edukację włączająca zaplanowanego do wypracowania lub adaptacji</w:t>
      </w:r>
      <w:r w:rsidR="00630D83" w:rsidRPr="00630D83">
        <w:rPr>
          <w:b/>
        </w:rPr>
        <w:t>:</w:t>
      </w:r>
    </w:p>
    <w:p w14:paraId="1A944134" w14:textId="0274B8BA" w:rsidR="00FD4016" w:rsidRPr="00FD4016" w:rsidRDefault="00FD4016" w:rsidP="00511F63">
      <w:pPr>
        <w:pStyle w:val="Akapitzlist"/>
        <w:keepNext/>
        <w:keepLines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/>
      </w:pPr>
      <w:r w:rsidRPr="0042569E">
        <w:rPr>
          <w:b/>
        </w:rPr>
        <w:t>szczegółowego harmonogramu produkcji e-materiał</w:t>
      </w:r>
      <w:r w:rsidR="00072E95">
        <w:rPr>
          <w:b/>
        </w:rPr>
        <w:t>u</w:t>
      </w:r>
      <w:r w:rsidRPr="0042569E">
        <w:rPr>
          <w:b/>
        </w:rPr>
        <w:t xml:space="preserve"> uwzględniającego kolejne etapy wymagane niniejszym kryterium – do końca 3. miesiąca od rozpoczęcia realizacji projektu (etap </w:t>
      </w:r>
      <w:r w:rsidR="006D58ED">
        <w:rPr>
          <w:b/>
        </w:rPr>
        <w:t>1</w:t>
      </w:r>
      <w:r w:rsidRPr="0042569E">
        <w:rPr>
          <w:b/>
        </w:rPr>
        <w:t>);</w:t>
      </w:r>
    </w:p>
    <w:p w14:paraId="38D2484C" w14:textId="77777777" w:rsidR="00FD4016" w:rsidRPr="00FD4016" w:rsidRDefault="00FD4016" w:rsidP="00511F63">
      <w:pPr>
        <w:pStyle w:val="Akapitzlist"/>
        <w:keepNext/>
        <w:keepLines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/>
      </w:pPr>
      <w:r w:rsidRPr="00FD4016">
        <w:rPr>
          <w:b/>
        </w:rPr>
        <w:lastRenderedPageBreak/>
        <w:t>comiesięcznego raportu z przebiegu prac wraz z przedstawieniem efektów oraz rezultatów prowadzonych prac;</w:t>
      </w:r>
    </w:p>
    <w:p w14:paraId="3E051D8F" w14:textId="549453DD" w:rsidR="00FD4016" w:rsidRPr="00FD4016" w:rsidRDefault="00FD4016" w:rsidP="00511F63">
      <w:pPr>
        <w:pStyle w:val="Akapitzlist"/>
        <w:keepNext/>
        <w:keepLines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/>
      </w:pPr>
      <w:r w:rsidRPr="00FD4016">
        <w:rPr>
          <w:b/>
        </w:rPr>
        <w:t>makiety e-materiału zawierające</w:t>
      </w:r>
      <w:r w:rsidR="003D6327">
        <w:rPr>
          <w:b/>
        </w:rPr>
        <w:t>j</w:t>
      </w:r>
      <w:r w:rsidRPr="00FD4016">
        <w:rPr>
          <w:b/>
        </w:rPr>
        <w:t xml:space="preserve"> co najmniej: finalny szkic, główne funkcjonalności, interfejs użytkownika – do końca 6. miesiąca od rozpoczęcia realizacji projektu (etap </w:t>
      </w:r>
      <w:r w:rsidR="006D58ED">
        <w:rPr>
          <w:b/>
        </w:rPr>
        <w:t>2</w:t>
      </w:r>
      <w:r w:rsidRPr="00FD4016">
        <w:rPr>
          <w:b/>
        </w:rPr>
        <w:t>);</w:t>
      </w:r>
    </w:p>
    <w:p w14:paraId="6E101C85" w14:textId="31B565FE" w:rsidR="00FD4016" w:rsidRDefault="00FD4016" w:rsidP="00511F63">
      <w:pPr>
        <w:pStyle w:val="Akapitzlist"/>
        <w:keepNext/>
        <w:keepLines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09"/>
      </w:pPr>
      <w:r w:rsidRPr="00FD4016">
        <w:rPr>
          <w:b/>
        </w:rPr>
        <w:t>ostateczn</w:t>
      </w:r>
      <w:r w:rsidR="003D6327">
        <w:rPr>
          <w:b/>
        </w:rPr>
        <w:t>ej</w:t>
      </w:r>
      <w:r w:rsidRPr="00FD4016">
        <w:rPr>
          <w:b/>
        </w:rPr>
        <w:t xml:space="preserve"> wersj</w:t>
      </w:r>
      <w:r w:rsidR="003D6327">
        <w:rPr>
          <w:b/>
        </w:rPr>
        <w:t>i</w:t>
      </w:r>
      <w:r w:rsidRPr="00FD4016">
        <w:rPr>
          <w:b/>
        </w:rPr>
        <w:t xml:space="preserve"> e-materiału - nie później niż na 2 miesiące przed zakończeniem realizacji projektu (etap </w:t>
      </w:r>
      <w:r w:rsidR="006D58ED">
        <w:rPr>
          <w:b/>
        </w:rPr>
        <w:t>3</w:t>
      </w:r>
      <w:r w:rsidRPr="00FD4016">
        <w:rPr>
          <w:b/>
        </w:rPr>
        <w:t>)</w:t>
      </w:r>
      <w:r w:rsidR="003D6327">
        <w:rPr>
          <w:b/>
        </w:rPr>
        <w:t>.</w:t>
      </w:r>
    </w:p>
    <w:p w14:paraId="7B231F89" w14:textId="1716A156" w:rsidR="00FD4016" w:rsidRDefault="00FD401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Opis i uzasadnienie kryterium: </w:t>
      </w:r>
      <w:r>
        <w:rPr>
          <w:color w:val="000000"/>
        </w:rPr>
        <w:t>Celem kryterium jest maksymalne usprawnienie prac związanych z przygotowaniem ostatecznej wersji e-materiałów i zamieszczeniem ich na </w:t>
      </w:r>
      <w:r>
        <w:t>ZPE</w:t>
      </w:r>
      <w:r>
        <w:rPr>
          <w:color w:val="000000"/>
        </w:rPr>
        <w:t>. Dzięki zastosowaniu niniejszego kryterium, ograniczone zostanie ryzyko związane ze skumulowaniem działań polegających na przekazywaniu e-materiałów wymagających weryfikacji i poprawy dopiero na zakończenie realizacji danego projektu.</w:t>
      </w:r>
    </w:p>
    <w:p w14:paraId="0D7DC97A" w14:textId="77777777" w:rsidR="00FD4016" w:rsidRDefault="00FD401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Spełnienie k</w:t>
      </w:r>
      <w:r>
        <w:rPr>
          <w:color w:val="000000"/>
        </w:rPr>
        <w:t>ryterium będzie weryfikowane na podstawie zapisów we wniosku o dofinansowanie projektu.</w:t>
      </w:r>
    </w:p>
    <w:p w14:paraId="2DA706CB" w14:textId="77777777" w:rsidR="00FD4016" w:rsidRDefault="00FD401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</w:rPr>
        <w:t>Czy treść wniosku o dofinansowanie w części dotyczącej spełniania kryterium może być uzupełniana</w:t>
      </w:r>
      <w:r>
        <w:rPr>
          <w:b/>
          <w:color w:val="000000"/>
        </w:rPr>
        <w:t xml:space="preserve"> </w:t>
      </w:r>
      <w:r>
        <w:rPr>
          <w:color w:val="000000"/>
        </w:rPr>
        <w:t>lub poprawiana w zakresie określonym w regulaminie wyboru projektów</w:t>
      </w:r>
      <w:r>
        <w:rPr>
          <w:color w:val="000000"/>
          <w:vertAlign w:val="superscript"/>
        </w:rPr>
        <w:t>1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>
        <w:t>Tak</w:t>
      </w:r>
    </w:p>
    <w:p w14:paraId="27309B93" w14:textId="77777777" w:rsidR="00FD4016" w:rsidRDefault="00FD4016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</w:p>
    <w:p w14:paraId="133A5A0D" w14:textId="018D5CE0" w:rsidR="007850C3" w:rsidRPr="00C81116" w:rsidRDefault="007D37F3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Wnioskodawca </w:t>
      </w:r>
      <w:r w:rsidR="00310DC9" w:rsidRPr="00C81116">
        <w:rPr>
          <w:b/>
          <w:bCs/>
          <w:color w:val="000000" w:themeColor="text1"/>
        </w:rPr>
        <w:t>zaplanuje</w:t>
      </w:r>
      <w:r w:rsidRPr="00C81116">
        <w:rPr>
          <w:b/>
          <w:bCs/>
          <w:color w:val="000000" w:themeColor="text1"/>
        </w:rPr>
        <w:t xml:space="preserve">, że wszystkie wytworzone i zaadaptowane e-materiały </w:t>
      </w:r>
      <w:r w:rsidR="00FB265E" w:rsidRPr="00C81116">
        <w:rPr>
          <w:b/>
          <w:bCs/>
          <w:color w:val="000000" w:themeColor="text1"/>
        </w:rPr>
        <w:t xml:space="preserve">wspierające edukację włączającą </w:t>
      </w:r>
      <w:r w:rsidRPr="00C81116">
        <w:rPr>
          <w:b/>
          <w:bCs/>
          <w:color w:val="000000" w:themeColor="text1"/>
        </w:rPr>
        <w:t xml:space="preserve">zostaną utworzone przez wnioskodawcę na Zintegrowanej Platformie Edukacyjnej </w:t>
      </w:r>
      <w:r w:rsidR="00B05B45" w:rsidRPr="00C81116">
        <w:rPr>
          <w:b/>
          <w:bCs/>
          <w:color w:val="000000" w:themeColor="text1"/>
        </w:rPr>
        <w:t xml:space="preserve">i </w:t>
      </w:r>
      <w:r w:rsidR="007850C3" w:rsidRPr="00C81116">
        <w:rPr>
          <w:b/>
          <w:bCs/>
          <w:color w:val="000000" w:themeColor="text1"/>
        </w:rPr>
        <w:t>będą:</w:t>
      </w:r>
    </w:p>
    <w:p w14:paraId="071DBF81" w14:textId="29880823" w:rsidR="002C13E0" w:rsidRPr="00C81116" w:rsidRDefault="002C13E0" w:rsidP="00511F63">
      <w:pPr>
        <w:pStyle w:val="Akapitzlist"/>
        <w:keepNext/>
        <w:keepLines/>
        <w:numPr>
          <w:ilvl w:val="0"/>
          <w:numId w:val="17"/>
        </w:numPr>
        <w:ind w:left="709"/>
        <w:rPr>
          <w:b/>
          <w:bCs/>
          <w:color w:val="000000" w:themeColor="text1"/>
        </w:rPr>
      </w:pPr>
      <w:r w:rsidRPr="00C81116">
        <w:rPr>
          <w:b/>
          <w:color w:val="000000"/>
        </w:rPr>
        <w:t>zgodne ze standardem tworzenia dostępnego e-materiału, który stanowi załącznik do regulaminu naboru</w:t>
      </w:r>
      <w:r w:rsidR="00C62DA6" w:rsidRPr="00C81116">
        <w:rPr>
          <w:b/>
          <w:color w:val="000000"/>
        </w:rPr>
        <w:t>;</w:t>
      </w:r>
    </w:p>
    <w:p w14:paraId="152B9324" w14:textId="77777777" w:rsidR="00C62DA6" w:rsidRPr="00C81116" w:rsidRDefault="006D4020" w:rsidP="00511F63">
      <w:pPr>
        <w:pStyle w:val="Akapitzlist"/>
        <w:keepNext/>
        <w:keepLines/>
        <w:numPr>
          <w:ilvl w:val="0"/>
          <w:numId w:val="17"/>
        </w:numPr>
        <w:ind w:left="709"/>
        <w:rPr>
          <w:b/>
          <w:bCs/>
          <w:color w:val="000000" w:themeColor="text1"/>
        </w:rPr>
      </w:pPr>
      <w:r w:rsidRPr="00C81116">
        <w:rPr>
          <w:b/>
          <w:color w:val="000000"/>
        </w:rPr>
        <w:t>zgodne z koncepcją tworzenia e-materiałów wspierających edukację włączającą, któr</w:t>
      </w:r>
      <w:r w:rsidR="004E7E0F" w:rsidRPr="00C81116">
        <w:rPr>
          <w:b/>
          <w:color w:val="000000"/>
        </w:rPr>
        <w:t>a</w:t>
      </w:r>
      <w:r w:rsidRPr="00C81116">
        <w:rPr>
          <w:b/>
          <w:color w:val="000000"/>
        </w:rPr>
        <w:t xml:space="preserve"> stanowi załącznik do regulaminu naboru;</w:t>
      </w:r>
    </w:p>
    <w:p w14:paraId="25E3E4C5" w14:textId="5E330A86" w:rsidR="00B05B45" w:rsidRPr="00C81116" w:rsidRDefault="00C62DA6" w:rsidP="00511F63">
      <w:pPr>
        <w:pStyle w:val="Akapitzlist"/>
        <w:keepNext/>
        <w:keepLines/>
        <w:numPr>
          <w:ilvl w:val="0"/>
          <w:numId w:val="17"/>
        </w:numPr>
        <w:ind w:left="709"/>
        <w:rPr>
          <w:b/>
          <w:bCs/>
          <w:color w:val="000000" w:themeColor="text1"/>
        </w:rPr>
      </w:pPr>
      <w:r w:rsidRPr="00C81116">
        <w:rPr>
          <w:b/>
          <w:color w:val="000000"/>
        </w:rPr>
        <w:lastRenderedPageBreak/>
        <w:t>s</w:t>
      </w:r>
      <w:r w:rsidR="007850C3" w:rsidRPr="00C81116">
        <w:rPr>
          <w:b/>
          <w:color w:val="000000"/>
        </w:rPr>
        <w:t>pełniać standard WCAG obowiązujący na dzień ogłoszenia naboru, w szczególności wymogi określone w ustawie z dnia 4 kwietnia 2019 r. o dostępności cyfrowej stron internetowych i aplikacji mobilnych podmiotów publicznych (Dz.U. z 20</w:t>
      </w:r>
      <w:r w:rsidR="00B05B45" w:rsidRPr="00C81116">
        <w:rPr>
          <w:b/>
          <w:color w:val="000000"/>
        </w:rPr>
        <w:t xml:space="preserve">23 </w:t>
      </w:r>
      <w:r w:rsidR="007850C3" w:rsidRPr="00C81116">
        <w:rPr>
          <w:b/>
          <w:color w:val="000000"/>
        </w:rPr>
        <w:t xml:space="preserve">r. poz. </w:t>
      </w:r>
      <w:r w:rsidR="00B05B45" w:rsidRPr="00C81116">
        <w:rPr>
          <w:b/>
          <w:color w:val="000000"/>
        </w:rPr>
        <w:t>1430</w:t>
      </w:r>
      <w:r w:rsidR="007850C3" w:rsidRPr="00C81116">
        <w:rPr>
          <w:b/>
          <w:color w:val="000000"/>
        </w:rPr>
        <w:t xml:space="preserve">); </w:t>
      </w:r>
    </w:p>
    <w:p w14:paraId="693918B2" w14:textId="33901492" w:rsidR="00617643" w:rsidRPr="00C81116" w:rsidRDefault="007850C3" w:rsidP="00511F63">
      <w:pPr>
        <w:pStyle w:val="Akapitzlist"/>
        <w:keepNext/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709"/>
        <w:rPr>
          <w:b/>
          <w:color w:val="000000"/>
          <w:lang w:val="en-GB"/>
        </w:rPr>
      </w:pPr>
      <w:r w:rsidRPr="00C81116">
        <w:rPr>
          <w:b/>
          <w:color w:val="000000"/>
        </w:rPr>
        <w:t xml:space="preserve">zgodne z zaleceniami </w:t>
      </w:r>
      <w:hyperlink r:id="rId12">
        <w:r w:rsidRPr="00C81116">
          <w:rPr>
            <w:b/>
            <w:color w:val="0563C1"/>
            <w:u w:val="single"/>
          </w:rPr>
          <w:t xml:space="preserve">ATAG 2.0 (ang. </w:t>
        </w:r>
        <w:r w:rsidRPr="00C81116">
          <w:rPr>
            <w:b/>
            <w:color w:val="0563C1"/>
            <w:u w:val="single"/>
            <w:lang w:val="en-GB"/>
          </w:rPr>
          <w:t>Authoring Tool Accessibility Guidelines)</w:t>
        </w:r>
      </w:hyperlink>
      <w:r w:rsidR="003D6327">
        <w:rPr>
          <w:b/>
          <w:color w:val="000000"/>
          <w:lang w:val="en-GB"/>
        </w:rPr>
        <w:t>.</w:t>
      </w:r>
    </w:p>
    <w:p w14:paraId="3ABB375E" w14:textId="7B5C93F1" w:rsidR="00C62DA6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/>
          <w:color w:val="000000" w:themeColor="text1"/>
        </w:rPr>
        <w:t>Opis i uzasadnienie kryterium:</w:t>
      </w:r>
      <w:r w:rsidR="00C62DA6" w:rsidRPr="00C81116">
        <w:rPr>
          <w:b/>
          <w:color w:val="000000" w:themeColor="text1"/>
        </w:rPr>
        <w:t xml:space="preserve"> </w:t>
      </w:r>
      <w:r w:rsidR="00C62DA6" w:rsidRPr="00C81116">
        <w:rPr>
          <w:bCs/>
          <w:color w:val="000000" w:themeColor="text1"/>
        </w:rPr>
        <w:t>W celu zapewnienia wysokiej jakości i spójności wytworzonych w ramach naboru e-materiałów, wnioskodawca zobowiąże się do opracowania e-materiałów zgodnie w wymaganiami określonymi w kryterium.</w:t>
      </w:r>
    </w:p>
    <w:p w14:paraId="1CAF84D5" w14:textId="5C6D3301" w:rsidR="00993B0B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Szczegóły dotyczące zasad tworzenia </w:t>
      </w:r>
      <w:r w:rsidR="00FB265E" w:rsidRPr="00C81116">
        <w:rPr>
          <w:bCs/>
          <w:color w:val="000000" w:themeColor="text1"/>
        </w:rPr>
        <w:t xml:space="preserve">i adaptacji na Zintegrowanej Platformie Edukacyjnej </w:t>
      </w:r>
      <w:r w:rsidRPr="00C81116">
        <w:rPr>
          <w:bCs/>
          <w:color w:val="000000" w:themeColor="text1"/>
        </w:rPr>
        <w:t>e-materiałów</w:t>
      </w:r>
      <w:r w:rsidR="002C13E0" w:rsidRPr="00C81116">
        <w:rPr>
          <w:bCs/>
          <w:color w:val="000000" w:themeColor="text1"/>
        </w:rPr>
        <w:t xml:space="preserve"> </w:t>
      </w:r>
      <w:r w:rsidRPr="00C81116">
        <w:rPr>
          <w:bCs/>
          <w:color w:val="000000" w:themeColor="text1"/>
        </w:rPr>
        <w:t>zostaną określone w regulaminie</w:t>
      </w:r>
      <w:r w:rsidR="001178D8" w:rsidRPr="00C81116">
        <w:rPr>
          <w:bCs/>
          <w:color w:val="000000" w:themeColor="text1"/>
        </w:rPr>
        <w:t xml:space="preserve"> naboru</w:t>
      </w:r>
      <w:r w:rsidRPr="00C81116">
        <w:rPr>
          <w:bCs/>
          <w:color w:val="000000" w:themeColor="text1"/>
        </w:rPr>
        <w:t>.</w:t>
      </w:r>
    </w:p>
    <w:p w14:paraId="36C3F9F0" w14:textId="0BC35187" w:rsidR="00310DC9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Spełnienie kryterium będzie weryfikowane na podstawie zapisów we wniosku o dofinansowanie projektu.</w:t>
      </w:r>
      <w:r w:rsidR="00C62DA6" w:rsidRPr="00C81116">
        <w:rPr>
          <w:bCs/>
          <w:color w:val="000000" w:themeColor="text1"/>
        </w:rPr>
        <w:t xml:space="preserve"> </w:t>
      </w:r>
    </w:p>
    <w:p w14:paraId="3C7D23E8" w14:textId="3BB7FAB8" w:rsidR="007D37F3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Czy treść wniosku o dofinansowanie w części dotyczącej spełniania kryterium może być uzupełniana lub poprawiana w zakresie określonym w regulaminie wyboru projektów?: Tak</w:t>
      </w:r>
    </w:p>
    <w:p w14:paraId="1C1A37CB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2BD48458" w14:textId="3971EBFF" w:rsidR="00C62DA6" w:rsidRPr="00C81116" w:rsidRDefault="007D37F3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Wnioskodawca zaplanuje, że wszystkie e-materiały </w:t>
      </w:r>
      <w:r w:rsidR="00C62DA6" w:rsidRPr="00C81116">
        <w:rPr>
          <w:b/>
          <w:bCs/>
          <w:color w:val="000000" w:themeColor="text1"/>
        </w:rPr>
        <w:t xml:space="preserve">wspierające edukację włączającą </w:t>
      </w:r>
      <w:r w:rsidRPr="00C81116">
        <w:rPr>
          <w:b/>
          <w:bCs/>
          <w:color w:val="000000" w:themeColor="text1"/>
        </w:rPr>
        <w:t xml:space="preserve">wytworzone w ramach projektu zostaną opublikowane na licencji Creative </w:t>
      </w:r>
      <w:proofErr w:type="spellStart"/>
      <w:r w:rsidRPr="00C81116">
        <w:rPr>
          <w:b/>
          <w:bCs/>
          <w:color w:val="000000" w:themeColor="text1"/>
        </w:rPr>
        <w:t>Commons</w:t>
      </w:r>
      <w:proofErr w:type="spellEnd"/>
      <w:r w:rsidRPr="00C81116">
        <w:rPr>
          <w:b/>
          <w:bCs/>
          <w:color w:val="000000" w:themeColor="text1"/>
        </w:rPr>
        <w:t xml:space="preserve"> lub innej, kompatybilnej licencji</w:t>
      </w:r>
      <w:r w:rsidR="00073BEA" w:rsidRPr="00C81116">
        <w:rPr>
          <w:b/>
          <w:bCs/>
          <w:color w:val="000000" w:themeColor="text1"/>
        </w:rPr>
        <w:t>, określonej w umowie o dofinansowanie projektu</w:t>
      </w:r>
      <w:r w:rsidRPr="00C81116">
        <w:rPr>
          <w:b/>
          <w:bCs/>
          <w:color w:val="000000" w:themeColor="text1"/>
        </w:rPr>
        <w:t xml:space="preserve">. </w:t>
      </w:r>
    </w:p>
    <w:p w14:paraId="1C082C59" w14:textId="62777000" w:rsidR="007D37F3" w:rsidRPr="00C81116" w:rsidRDefault="007D37F3" w:rsidP="00511F63">
      <w:pPr>
        <w:pStyle w:val="Akapitzlist"/>
        <w:keepNext/>
        <w:keepLines/>
        <w:ind w:left="360"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lastRenderedPageBreak/>
        <w:t xml:space="preserve">W przypadku dzieł źródłowych, do których majątkowe prawa autorskie nie wygasły, a autorzy i </w:t>
      </w:r>
      <w:r w:rsidR="00372E22">
        <w:rPr>
          <w:b/>
          <w:bCs/>
          <w:color w:val="000000" w:themeColor="text1"/>
        </w:rPr>
        <w:t xml:space="preserve">autorki oraz </w:t>
      </w:r>
      <w:r w:rsidRPr="00C81116">
        <w:rPr>
          <w:b/>
          <w:bCs/>
          <w:color w:val="000000" w:themeColor="text1"/>
        </w:rPr>
        <w:t xml:space="preserve">spadkobiercy </w:t>
      </w:r>
      <w:r w:rsidR="00372E22">
        <w:rPr>
          <w:b/>
          <w:bCs/>
          <w:color w:val="000000" w:themeColor="text1"/>
        </w:rPr>
        <w:t xml:space="preserve">i spadkobierczynie </w:t>
      </w:r>
      <w:r w:rsidRPr="00C81116">
        <w:rPr>
          <w:b/>
          <w:bCs/>
          <w:color w:val="000000" w:themeColor="text1"/>
        </w:rPr>
        <w:t xml:space="preserve">nie godzą się na uwolnienie, </w:t>
      </w:r>
      <w:r w:rsidR="00BD3372">
        <w:rPr>
          <w:b/>
          <w:bCs/>
          <w:color w:val="000000" w:themeColor="text1"/>
        </w:rPr>
        <w:t xml:space="preserve">w uzasadnionych merytorycznie przypadkach, </w:t>
      </w:r>
      <w:r w:rsidRPr="00C81116">
        <w:rPr>
          <w:b/>
          <w:bCs/>
          <w:color w:val="000000" w:themeColor="text1"/>
        </w:rPr>
        <w:t xml:space="preserve">wnioskodawca udostępni je na zasadach określonych w ustawie dnia 4 lutego 1994 r. o prawie autorskim i prawach pokrewnych (Dz.U. z 2022 r. poz. 2509), w tym w ramach wyjątku edukacyjnego (zgodnie z art. 27 </w:t>
      </w:r>
      <w:r w:rsidR="00BD3372">
        <w:rPr>
          <w:b/>
          <w:bCs/>
          <w:color w:val="000000" w:themeColor="text1"/>
        </w:rPr>
        <w:t xml:space="preserve">tej </w:t>
      </w:r>
      <w:r w:rsidRPr="00C81116">
        <w:rPr>
          <w:b/>
          <w:bCs/>
          <w:color w:val="000000" w:themeColor="text1"/>
        </w:rPr>
        <w:t xml:space="preserve">ustawy). </w:t>
      </w:r>
      <w:r w:rsidR="00C62DA6" w:rsidRPr="00C81116">
        <w:rPr>
          <w:b/>
          <w:bCs/>
          <w:color w:val="000000" w:themeColor="text1"/>
        </w:rPr>
        <w:t>Wnioskodawca zaplanuje, że przedstawi na koniec realizacji projektu list</w:t>
      </w:r>
      <w:r w:rsidR="0091392B">
        <w:rPr>
          <w:b/>
          <w:bCs/>
          <w:color w:val="000000" w:themeColor="text1"/>
        </w:rPr>
        <w:t>ę</w:t>
      </w:r>
      <w:r w:rsidR="00C62DA6" w:rsidRPr="00C81116">
        <w:rPr>
          <w:b/>
          <w:bCs/>
          <w:color w:val="000000" w:themeColor="text1"/>
        </w:rPr>
        <w:t xml:space="preserve"> licencji dla pozyskanych utworów.</w:t>
      </w:r>
    </w:p>
    <w:p w14:paraId="009A1639" w14:textId="07A75D49" w:rsidR="007D37F3" w:rsidRPr="00C81116" w:rsidRDefault="007D37F3" w:rsidP="00511F63">
      <w:pPr>
        <w:keepNext/>
        <w:keepLines/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Opis i uzasadnienie kryterium:</w:t>
      </w:r>
      <w:r w:rsidR="00C62DA6" w:rsidRPr="00C81116">
        <w:rPr>
          <w:b/>
          <w:bCs/>
          <w:color w:val="000000" w:themeColor="text1"/>
        </w:rPr>
        <w:t xml:space="preserve"> </w:t>
      </w:r>
      <w:r w:rsidRPr="00C81116">
        <w:rPr>
          <w:bCs/>
          <w:color w:val="000000" w:themeColor="text1"/>
        </w:rPr>
        <w:t xml:space="preserve">Otwartość zasobów to warunek dofinansowania </w:t>
      </w:r>
      <w:r w:rsidR="009B038E" w:rsidRPr="00C81116">
        <w:rPr>
          <w:bCs/>
          <w:color w:val="000000" w:themeColor="text1"/>
        </w:rPr>
        <w:t xml:space="preserve">projektu </w:t>
      </w:r>
      <w:r w:rsidRPr="00C81116">
        <w:rPr>
          <w:bCs/>
          <w:color w:val="000000" w:themeColor="text1"/>
        </w:rPr>
        <w:t>ze środków Unii Europejskiej w programie Fundusze Europejskie dla Rozwoju Społecznego 2021-2027. Celem jest zapewnienie równego dostępu do zasobów wypracowanych w ramach interwencji wszystkim zainteresowanym podmiotom i osobom, w tym uczniom</w:t>
      </w:r>
      <w:r w:rsidR="00372E22">
        <w:rPr>
          <w:bCs/>
          <w:color w:val="000000" w:themeColor="text1"/>
        </w:rPr>
        <w:t xml:space="preserve"> i uczennicom</w:t>
      </w:r>
      <w:r w:rsidRPr="00C81116">
        <w:rPr>
          <w:bCs/>
          <w:color w:val="000000" w:themeColor="text1"/>
        </w:rPr>
        <w:t>, nauczycielom</w:t>
      </w:r>
      <w:r w:rsidR="00372E22">
        <w:rPr>
          <w:bCs/>
          <w:color w:val="000000" w:themeColor="text1"/>
        </w:rPr>
        <w:t xml:space="preserve"> i nauczycielkom</w:t>
      </w:r>
      <w:r w:rsidRPr="00C81116">
        <w:rPr>
          <w:bCs/>
          <w:color w:val="000000" w:themeColor="text1"/>
        </w:rPr>
        <w:t xml:space="preserve"> oraz innym osobom w taki sposób, aby zasoby dydaktyczne mogły być wykorzystywane bez żadnych ograniczeń, przystosowywane do indywidualnych potrzeb osób uczących się i nauczających. </w:t>
      </w:r>
    </w:p>
    <w:p w14:paraId="32532B8D" w14:textId="65C9FC0C" w:rsidR="007D37F3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W związku z powyższym, wytworzone i zaadaptowane w projekcie e-materiały powinny być zamieszczone na Zintegrowanej Platformie Edukacyjnej na </w:t>
      </w:r>
      <w:r w:rsidR="009B038E" w:rsidRPr="00C81116">
        <w:rPr>
          <w:bCs/>
          <w:color w:val="000000" w:themeColor="text1"/>
        </w:rPr>
        <w:t>l</w:t>
      </w:r>
      <w:r w:rsidRPr="00C81116">
        <w:rPr>
          <w:bCs/>
          <w:color w:val="000000" w:themeColor="text1"/>
        </w:rPr>
        <w:t xml:space="preserve">icencji Creative </w:t>
      </w:r>
      <w:proofErr w:type="spellStart"/>
      <w:r w:rsidRPr="00C81116">
        <w:rPr>
          <w:bCs/>
          <w:color w:val="000000" w:themeColor="text1"/>
        </w:rPr>
        <w:t>Commons</w:t>
      </w:r>
      <w:proofErr w:type="spellEnd"/>
      <w:r w:rsidR="009B038E" w:rsidRPr="00C81116">
        <w:rPr>
          <w:bCs/>
          <w:color w:val="000000" w:themeColor="text1"/>
        </w:rPr>
        <w:t xml:space="preserve"> </w:t>
      </w:r>
      <w:r w:rsidR="00E74334" w:rsidRPr="00C81116">
        <w:rPr>
          <w:bCs/>
          <w:color w:val="000000" w:themeColor="text1"/>
        </w:rPr>
        <w:t>lub innej, kompatybilnej licencji, określonej w umowie o dofinansowanie projektu</w:t>
      </w:r>
      <w:r w:rsidRPr="00C81116">
        <w:rPr>
          <w:bCs/>
          <w:color w:val="000000" w:themeColor="text1"/>
        </w:rPr>
        <w:t>.</w:t>
      </w:r>
    </w:p>
    <w:p w14:paraId="3BBA8575" w14:textId="5504F6B0" w:rsidR="007D37F3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W przypadku </w:t>
      </w:r>
      <w:r w:rsidR="00BD3372">
        <w:rPr>
          <w:bCs/>
          <w:color w:val="000000" w:themeColor="text1"/>
        </w:rPr>
        <w:t xml:space="preserve">utworów lub </w:t>
      </w:r>
      <w:r w:rsidRPr="00C81116">
        <w:rPr>
          <w:bCs/>
          <w:color w:val="000000" w:themeColor="text1"/>
        </w:rPr>
        <w:t>dzieł, do których majątkowe prawa autorskie nie wygasły, a autorzy</w:t>
      </w:r>
      <w:r w:rsidR="00372E22">
        <w:rPr>
          <w:bCs/>
          <w:color w:val="000000" w:themeColor="text1"/>
        </w:rPr>
        <w:t xml:space="preserve"> lub autorki</w:t>
      </w:r>
      <w:r w:rsidRPr="00C81116">
        <w:rPr>
          <w:bCs/>
          <w:color w:val="000000" w:themeColor="text1"/>
        </w:rPr>
        <w:t xml:space="preserve"> oraz spadkobiercy </w:t>
      </w:r>
      <w:r w:rsidR="00372E22">
        <w:rPr>
          <w:bCs/>
          <w:color w:val="000000" w:themeColor="text1"/>
        </w:rPr>
        <w:t xml:space="preserve">lub spadkobierczynie </w:t>
      </w:r>
      <w:r w:rsidRPr="00C81116">
        <w:rPr>
          <w:bCs/>
          <w:color w:val="000000" w:themeColor="text1"/>
        </w:rPr>
        <w:t xml:space="preserve">nie godzą się na uwolnienie, udostępnienie nastąpi na zasadach określonych w ustawie o prawie autorskim i prawach pokrewnych do celów edukacyjnych. </w:t>
      </w:r>
    </w:p>
    <w:p w14:paraId="062AA388" w14:textId="57F3FCD3" w:rsidR="007D37F3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Kryterium będzie weryfikowane na podstawie zapisów we wniosku o dofinansowanie.</w:t>
      </w:r>
    </w:p>
    <w:p w14:paraId="46371C18" w14:textId="34DB1D25" w:rsidR="007D37F3" w:rsidRPr="00C81116" w:rsidRDefault="007D37F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lastRenderedPageBreak/>
        <w:t>Czy treść wniosku o dofinansowanie w części dotyczącej spełniania kryterium może być uzupełniana lub poprawiana w zakresie określonym w regulaminie wyboru projektów?: Tak</w:t>
      </w:r>
    </w:p>
    <w:p w14:paraId="54F9E956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161A1EA0" w14:textId="2EC1D7A8" w:rsidR="00C62DA6" w:rsidRPr="00C81116" w:rsidRDefault="00C62DA6" w:rsidP="00511F63">
      <w:pPr>
        <w:pStyle w:val="Akapitzlist"/>
        <w:keepNext/>
        <w:keepLines/>
        <w:numPr>
          <w:ilvl w:val="0"/>
          <w:numId w:val="11"/>
        </w:numPr>
        <w:rPr>
          <w:b/>
        </w:rPr>
      </w:pPr>
      <w:r w:rsidRPr="00C81116">
        <w:rPr>
          <w:b/>
          <w:bCs/>
          <w:color w:val="000000" w:themeColor="text1"/>
        </w:rPr>
        <w:t>Wnioskodawca</w:t>
      </w:r>
      <w:r w:rsidRPr="00C81116">
        <w:rPr>
          <w:b/>
          <w:color w:val="000000"/>
        </w:rPr>
        <w:t xml:space="preserve"> </w:t>
      </w:r>
      <w:r w:rsidRPr="00C81116">
        <w:rPr>
          <w:b/>
        </w:rPr>
        <w:t>zaplanuje</w:t>
      </w:r>
      <w:r w:rsidRPr="00C81116">
        <w:rPr>
          <w:b/>
          <w:color w:val="000000"/>
        </w:rPr>
        <w:t xml:space="preserve">, że opracowane w ramach projektu e-materiały </w:t>
      </w:r>
      <w:r w:rsidR="00687638" w:rsidRPr="00C81116">
        <w:rPr>
          <w:b/>
          <w:color w:val="000000"/>
        </w:rPr>
        <w:t xml:space="preserve">wspierające edukację włączającą </w:t>
      </w:r>
      <w:r w:rsidRPr="00C81116">
        <w:rPr>
          <w:b/>
          <w:color w:val="000000"/>
        </w:rPr>
        <w:t xml:space="preserve">będą: </w:t>
      </w:r>
    </w:p>
    <w:p w14:paraId="03158C43" w14:textId="77777777" w:rsidR="00C62DA6" w:rsidRPr="00C81116" w:rsidRDefault="00C62DA6" w:rsidP="00511F63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 w:rsidRPr="00C81116">
        <w:rPr>
          <w:b/>
          <w:color w:val="000000"/>
        </w:rPr>
        <w:t xml:space="preserve">odzwierciedlać wartości, cele i zasady Unii Europejskiej zapisane w Traktatach i Karcie Praw Podstawowych Unii Europejskiej (Dz. </w:t>
      </w:r>
      <w:proofErr w:type="spellStart"/>
      <w:r w:rsidRPr="00C81116">
        <w:rPr>
          <w:b/>
          <w:color w:val="000000"/>
        </w:rPr>
        <w:t>Urzęd</w:t>
      </w:r>
      <w:proofErr w:type="spellEnd"/>
      <w:r w:rsidRPr="00C81116">
        <w:rPr>
          <w:b/>
          <w:color w:val="000000"/>
        </w:rPr>
        <w:t xml:space="preserve">. UE C 202/389) oraz cele Europejskiego Obszaru Edukacyjnego (z ang. </w:t>
      </w:r>
      <w:proofErr w:type="spellStart"/>
      <w:r w:rsidRPr="00C81116">
        <w:rPr>
          <w:b/>
          <w:color w:val="000000"/>
        </w:rPr>
        <w:t>European</w:t>
      </w:r>
      <w:proofErr w:type="spellEnd"/>
      <w:r w:rsidRPr="00C81116">
        <w:rPr>
          <w:b/>
          <w:color w:val="000000"/>
        </w:rPr>
        <w:t xml:space="preserve"> </w:t>
      </w:r>
      <w:proofErr w:type="spellStart"/>
      <w:r w:rsidRPr="00C81116">
        <w:rPr>
          <w:b/>
          <w:color w:val="000000"/>
        </w:rPr>
        <w:t>Education</w:t>
      </w:r>
      <w:proofErr w:type="spellEnd"/>
      <w:r w:rsidRPr="00C81116">
        <w:rPr>
          <w:b/>
          <w:color w:val="000000"/>
        </w:rPr>
        <w:t xml:space="preserve"> </w:t>
      </w:r>
      <w:proofErr w:type="spellStart"/>
      <w:r w:rsidRPr="00C81116">
        <w:rPr>
          <w:b/>
          <w:color w:val="000000"/>
        </w:rPr>
        <w:t>Area</w:t>
      </w:r>
      <w:proofErr w:type="spellEnd"/>
      <w:r w:rsidRPr="00C81116">
        <w:rPr>
          <w:b/>
          <w:color w:val="000000"/>
        </w:rPr>
        <w:t>);</w:t>
      </w:r>
    </w:p>
    <w:p w14:paraId="12344CE5" w14:textId="281455F1" w:rsidR="00687638" w:rsidRPr="00C81116" w:rsidRDefault="00C62DA6" w:rsidP="00511F63">
      <w:pPr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 w:rsidRPr="00C811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C81116">
        <w:rPr>
          <w:b/>
          <w:color w:val="000000"/>
        </w:rPr>
        <w:t xml:space="preserve">uwzględniać zasady równościowe, w </w:t>
      </w:r>
      <w:r w:rsidR="0091392B">
        <w:rPr>
          <w:b/>
          <w:color w:val="000000"/>
        </w:rPr>
        <w:t>szczególności</w:t>
      </w:r>
      <w:r w:rsidRPr="00C81116">
        <w:rPr>
          <w:b/>
          <w:color w:val="000000"/>
        </w:rPr>
        <w:t>:</w:t>
      </w:r>
    </w:p>
    <w:p w14:paraId="2C61B22C" w14:textId="6FF535EF" w:rsidR="0091392B" w:rsidRPr="00E16667" w:rsidRDefault="00C62DA6" w:rsidP="00511F63">
      <w:pPr>
        <w:keepNext/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134"/>
        <w:rPr>
          <w:b/>
          <w:color w:val="000000"/>
        </w:rPr>
      </w:pPr>
      <w:r w:rsidRPr="00C81116">
        <w:rPr>
          <w:b/>
          <w:color w:val="000000"/>
        </w:rPr>
        <w:t>zasadę równości kobiet i mężczyzn, tak aby e-materiały były wolne od stereotypów;</w:t>
      </w:r>
    </w:p>
    <w:p w14:paraId="5DA0D0BD" w14:textId="6A551321" w:rsidR="00C62DA6" w:rsidRPr="00C81116" w:rsidRDefault="00C62DA6" w:rsidP="00511F63">
      <w:pPr>
        <w:keepNext/>
        <w:keepLines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134"/>
        <w:rPr>
          <w:b/>
          <w:color w:val="000000"/>
        </w:rPr>
      </w:pPr>
      <w:r w:rsidRPr="00C81116">
        <w:rPr>
          <w:b/>
          <w:color w:val="000000"/>
        </w:rPr>
        <w:t>zasadę równości szans i niedyskryminacji</w:t>
      </w:r>
      <w:r w:rsidR="0091392B">
        <w:rPr>
          <w:b/>
          <w:color w:val="000000"/>
        </w:rPr>
        <w:t xml:space="preserve"> m.in.</w:t>
      </w:r>
      <w:r w:rsidRPr="00C81116">
        <w:rPr>
          <w:b/>
          <w:color w:val="000000"/>
        </w:rPr>
        <w:t xml:space="preserve"> w dostępności dla osób z niepełnosprawności</w:t>
      </w:r>
      <w:r w:rsidR="00126913">
        <w:rPr>
          <w:b/>
          <w:color w:val="000000"/>
        </w:rPr>
        <w:t>ą</w:t>
      </w:r>
      <w:r w:rsidRPr="00C81116">
        <w:rPr>
          <w:b/>
          <w:color w:val="000000"/>
        </w:rPr>
        <w:t>, tak aby e-materiały nie zawierały elementów dyskryminujących ze względu na stan zdrowia i poziom sprawności.</w:t>
      </w:r>
    </w:p>
    <w:p w14:paraId="7D74CB8E" w14:textId="77777777" w:rsidR="00C62DA6" w:rsidRPr="00C81116" w:rsidRDefault="00C62DA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  <w:r w:rsidRPr="00C81116">
        <w:rPr>
          <w:b/>
        </w:rPr>
        <w:t xml:space="preserve">Opis i uzasadnienie kryterium: </w:t>
      </w:r>
      <w:r w:rsidRPr="00C81116">
        <w:t xml:space="preserve">Zgodnie z zapisami programu Fundusze Europejskie dla Rozwoju Społecznego 2021-2027, wszelkie działania edukacyjne, a w szczególności e-materiały, powinny odzwierciedlać wartości, cele i zasady Unii Europejskiej zapisane w dokumentach, o których mowa w niniejszym kryterium dostępu. Kryterium ma zapewnić zgodność realizowanego projektu z odpowiednimi postanowieniami Karty Praw Podstawowych Unii Europejskiej, w szczególności artykułu 21 ww. dokumentu, dotyczącego szeroko pojętej niedyskryminacji. </w:t>
      </w:r>
    </w:p>
    <w:p w14:paraId="04B2122E" w14:textId="7D803219" w:rsidR="00C62DA6" w:rsidRPr="00C81116" w:rsidRDefault="00C62DA6" w:rsidP="00511F63">
      <w:pPr>
        <w:keepNext/>
        <w:keepLines/>
        <w:spacing w:before="240"/>
      </w:pPr>
      <w:r w:rsidRPr="00C81116">
        <w:lastRenderedPageBreak/>
        <w:t>Ponadto</w:t>
      </w:r>
      <w:r w:rsidR="00467BC6">
        <w:t>,</w:t>
      </w:r>
      <w:r w:rsidRPr="00C81116">
        <w:t xml:space="preserve"> opracowane w ramach naboru e-materiały powinny spełniać zasadę równości szans kobiet i mężczyzn, a także zasadę równości szans i</w:t>
      </w:r>
      <w:r w:rsidR="00687638" w:rsidRPr="00C81116">
        <w:t> </w:t>
      </w:r>
      <w:r w:rsidRPr="00C81116">
        <w:t>niedyskryminacji</w:t>
      </w:r>
      <w:r w:rsidR="00467BC6">
        <w:t>,</w:t>
      </w:r>
      <w:r w:rsidR="0091392B">
        <w:t xml:space="preserve"> m.in.</w:t>
      </w:r>
      <w:r w:rsidRPr="00C81116">
        <w:t xml:space="preserve"> dostępności dla osób z niepełnosprawności</w:t>
      </w:r>
      <w:r w:rsidR="0091392B">
        <w:t>ą</w:t>
      </w:r>
      <w:r w:rsidRPr="00C81116">
        <w:t>, bez ograniczeń wynikających ze stereotypów płci, a także przeciwdziałać dyskryminacji ze względu na stan zdrowia i poziom sprawności</w:t>
      </w:r>
      <w:r w:rsidR="0091392B">
        <w:t xml:space="preserve">, </w:t>
      </w:r>
      <w:r w:rsidR="0091392B" w:rsidRPr="0091392B">
        <w:t>płeć, rasę, kolor skóry, pochodzenie etniczne lub społeczne, cechy genetyczne, język, religię lub przekonania, poglądy polityczne lub wszelkie inne poglądy, przynależność do mniejszości narodowej, majątek, urodzenie, wiek lub orientację seksualną.</w:t>
      </w:r>
    </w:p>
    <w:p w14:paraId="3E703179" w14:textId="77777777" w:rsidR="00C62DA6" w:rsidRPr="00C81116" w:rsidRDefault="00C62DA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  <w:r w:rsidRPr="00C81116">
        <w:t>Spełnienie kryterium będzie weryfikowane na podstawie zapisów we wniosku o dofinansowanie.</w:t>
      </w:r>
    </w:p>
    <w:p w14:paraId="7126C2B9" w14:textId="12795A5E" w:rsidR="00C62DA6" w:rsidRPr="00C81116" w:rsidRDefault="00C62DA6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  <w:r w:rsidRPr="00C81116">
        <w:t xml:space="preserve">Czy treść wniosku o dofinansowanie w części dotyczącej spełniania kryterium może być uzupełniana lub poprawiana w zakresie określonym w regulaminie wyboru </w:t>
      </w:r>
      <w:r w:rsidRPr="00C81116">
        <w:rPr>
          <w:color w:val="000000"/>
        </w:rPr>
        <w:t>projektów</w:t>
      </w:r>
      <w:r w:rsidRPr="00C81116">
        <w:rPr>
          <w:color w:val="000000"/>
          <w:vertAlign w:val="superscript"/>
        </w:rPr>
        <w:t>1</w:t>
      </w:r>
      <w:r w:rsidRPr="00C81116">
        <w:rPr>
          <w:color w:val="000000"/>
        </w:rPr>
        <w:t>?:</w:t>
      </w:r>
      <w:r w:rsidRPr="00C81116">
        <w:t>Tak</w:t>
      </w:r>
    </w:p>
    <w:p w14:paraId="548C7E9F" w14:textId="77777777" w:rsidR="00EA2482" w:rsidRPr="00C81116" w:rsidRDefault="00EA2482" w:rsidP="00511F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</w:pPr>
    </w:p>
    <w:p w14:paraId="4CA1AFD9" w14:textId="331A15D7" w:rsidR="00617643" w:rsidRPr="00C81116" w:rsidRDefault="00617643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Wnioskodawca zaplanuje, że co najmniej 20% wytworzonych e-materiałów wspierających edukację włączającą zostanie przetestowanych w grupie odbiorców</w:t>
      </w:r>
      <w:r w:rsidR="00372E22">
        <w:rPr>
          <w:b/>
          <w:bCs/>
          <w:color w:val="000000" w:themeColor="text1"/>
        </w:rPr>
        <w:t xml:space="preserve"> i odbiorczyń</w:t>
      </w:r>
      <w:r w:rsidRPr="00C81116">
        <w:rPr>
          <w:b/>
          <w:bCs/>
          <w:color w:val="000000" w:themeColor="text1"/>
        </w:rPr>
        <w:t xml:space="preserve"> (uczniowie </w:t>
      </w:r>
      <w:r w:rsidR="00372E22">
        <w:rPr>
          <w:b/>
          <w:bCs/>
          <w:color w:val="000000" w:themeColor="text1"/>
        </w:rPr>
        <w:t xml:space="preserve">i uczennice </w:t>
      </w:r>
      <w:r w:rsidRPr="00C81116">
        <w:rPr>
          <w:b/>
          <w:bCs/>
          <w:color w:val="000000" w:themeColor="text1"/>
        </w:rPr>
        <w:t xml:space="preserve">w danym wieku oraz nauczycieli </w:t>
      </w:r>
      <w:r w:rsidR="00372E22">
        <w:rPr>
          <w:b/>
          <w:bCs/>
          <w:color w:val="000000" w:themeColor="text1"/>
        </w:rPr>
        <w:t xml:space="preserve">i nauczycielki </w:t>
      </w:r>
      <w:r w:rsidRPr="00C81116">
        <w:rPr>
          <w:b/>
          <w:bCs/>
          <w:color w:val="000000" w:themeColor="text1"/>
        </w:rPr>
        <w:t xml:space="preserve">danego etapu edukacji) oraz skonsultowanych z przedstawicielami </w:t>
      </w:r>
      <w:r w:rsidR="00372E22">
        <w:rPr>
          <w:b/>
          <w:bCs/>
          <w:color w:val="000000" w:themeColor="text1"/>
        </w:rPr>
        <w:t xml:space="preserve">i przedstawicielkami </w:t>
      </w:r>
      <w:r w:rsidRPr="00C81116">
        <w:rPr>
          <w:b/>
          <w:bCs/>
          <w:color w:val="000000" w:themeColor="text1"/>
        </w:rPr>
        <w:t>grupy odbiorców</w:t>
      </w:r>
      <w:r w:rsidR="00372E22">
        <w:rPr>
          <w:b/>
          <w:bCs/>
          <w:color w:val="000000" w:themeColor="text1"/>
        </w:rPr>
        <w:t xml:space="preserve"> </w:t>
      </w:r>
      <w:r w:rsidRPr="00C81116">
        <w:rPr>
          <w:b/>
          <w:bCs/>
          <w:color w:val="000000" w:themeColor="text1"/>
        </w:rPr>
        <w:t xml:space="preserve">(uczniowie i </w:t>
      </w:r>
      <w:r w:rsidR="00832E56">
        <w:rPr>
          <w:b/>
          <w:bCs/>
          <w:color w:val="000000" w:themeColor="text1"/>
        </w:rPr>
        <w:t xml:space="preserve">uczennice oraz </w:t>
      </w:r>
      <w:r w:rsidRPr="00C81116">
        <w:rPr>
          <w:b/>
          <w:bCs/>
          <w:color w:val="000000" w:themeColor="text1"/>
        </w:rPr>
        <w:t>nauczyciele</w:t>
      </w:r>
      <w:r w:rsidR="00832E56">
        <w:rPr>
          <w:b/>
          <w:bCs/>
          <w:color w:val="000000" w:themeColor="text1"/>
        </w:rPr>
        <w:t xml:space="preserve"> i nauczycielki</w:t>
      </w:r>
      <w:r w:rsidRPr="00C81116">
        <w:rPr>
          <w:b/>
          <w:bCs/>
          <w:color w:val="000000" w:themeColor="text1"/>
        </w:rPr>
        <w:t>).</w:t>
      </w:r>
    </w:p>
    <w:p w14:paraId="52B50E65" w14:textId="1610E2A7" w:rsidR="00617643" w:rsidRPr="00C81116" w:rsidRDefault="00617643" w:rsidP="00511F63">
      <w:pPr>
        <w:keepNext/>
        <w:keepLines/>
        <w:rPr>
          <w:bCs/>
          <w:color w:val="000000" w:themeColor="text1"/>
        </w:rPr>
      </w:pPr>
      <w:r w:rsidRPr="00C81116">
        <w:rPr>
          <w:b/>
          <w:color w:val="000000" w:themeColor="text1"/>
        </w:rPr>
        <w:t xml:space="preserve">Opis i uzasadnienie kryterium: </w:t>
      </w:r>
      <w:r w:rsidRPr="00C81116">
        <w:rPr>
          <w:bCs/>
          <w:color w:val="000000" w:themeColor="text1"/>
        </w:rPr>
        <w:t xml:space="preserve">E-materiały przetestowane w grupie odbiorców </w:t>
      </w:r>
      <w:r w:rsidR="00832E56">
        <w:rPr>
          <w:bCs/>
          <w:color w:val="000000" w:themeColor="text1"/>
        </w:rPr>
        <w:t xml:space="preserve">i odbiorczyń </w:t>
      </w:r>
      <w:r w:rsidRPr="00C81116">
        <w:rPr>
          <w:bCs/>
          <w:color w:val="000000" w:themeColor="text1"/>
        </w:rPr>
        <w:t xml:space="preserve">będą lepiej dopasowane do ich potrzeb. </w:t>
      </w:r>
      <w:r w:rsidR="00B6256D">
        <w:rPr>
          <w:bCs/>
          <w:color w:val="000000" w:themeColor="text1"/>
        </w:rPr>
        <w:t>Wnioskodawca zaplanuje</w:t>
      </w:r>
      <w:r w:rsidR="00D946B1">
        <w:rPr>
          <w:bCs/>
          <w:color w:val="000000" w:themeColor="text1"/>
        </w:rPr>
        <w:t xml:space="preserve"> </w:t>
      </w:r>
      <w:r w:rsidR="00B6256D">
        <w:rPr>
          <w:bCs/>
          <w:color w:val="000000" w:themeColor="text1"/>
        </w:rPr>
        <w:t>poprawę</w:t>
      </w:r>
      <w:r w:rsidR="00636E06" w:rsidRPr="00636E06">
        <w:rPr>
          <w:bCs/>
          <w:color w:val="000000" w:themeColor="text1"/>
        </w:rPr>
        <w:t xml:space="preserve"> e-materiałów zgodnie z otrzymanymi uwagami. </w:t>
      </w:r>
      <w:r w:rsidRPr="00C81116">
        <w:rPr>
          <w:bCs/>
          <w:color w:val="000000" w:themeColor="text1"/>
        </w:rPr>
        <w:t>Szczegółowe wymogi dotyczące kryteriów testowania i konsultacji stanowić będą załącznik do regulaminu naboru.</w:t>
      </w:r>
    </w:p>
    <w:p w14:paraId="06F615D5" w14:textId="77777777" w:rsidR="00617643" w:rsidRPr="00C81116" w:rsidRDefault="0061764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Kryterium będzie weryfikowane na podstawie zapisów wniosku o dofinansowanie. </w:t>
      </w:r>
    </w:p>
    <w:p w14:paraId="29B03764" w14:textId="2CE275A0" w:rsidR="00617643" w:rsidRPr="00C81116" w:rsidRDefault="00617643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lastRenderedPageBreak/>
        <w:t>Czy treść wniosku o dofinansowanie w części dotyczącej spełniania kryterium może być uzupełniana lub poprawiana w zakresie określonym w regulaminie wyboru projektów?: Tak</w:t>
      </w:r>
    </w:p>
    <w:p w14:paraId="06C74921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2B079C88" w14:textId="01F9E054" w:rsidR="00EA2482" w:rsidRPr="00C81116" w:rsidRDefault="00EA2482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Wnioskodawca zaplanuje, że wytworzone i zaadaptowane e-materiały wspierające edukację włączając</w:t>
      </w:r>
      <w:r w:rsidR="00D946B1">
        <w:rPr>
          <w:b/>
          <w:bCs/>
          <w:color w:val="000000" w:themeColor="text1"/>
        </w:rPr>
        <w:t>ą</w:t>
      </w:r>
      <w:r w:rsidRPr="00C81116">
        <w:rPr>
          <w:b/>
          <w:bCs/>
          <w:color w:val="000000" w:themeColor="text1"/>
        </w:rPr>
        <w:t xml:space="preserve"> podda ocenie, której dokonają eksperci </w:t>
      </w:r>
      <w:r w:rsidR="00832E56">
        <w:rPr>
          <w:b/>
          <w:bCs/>
          <w:color w:val="000000" w:themeColor="text1"/>
        </w:rPr>
        <w:t xml:space="preserve">i ekspertki </w:t>
      </w:r>
      <w:r w:rsidRPr="00C81116">
        <w:rPr>
          <w:b/>
          <w:bCs/>
          <w:color w:val="000000" w:themeColor="text1"/>
        </w:rPr>
        <w:t>wyznaczeni przez instytucję organizująca nabór. Wnioskodawca zaplanuje także zmodyfikowani</w:t>
      </w:r>
      <w:r w:rsidR="00D946B1">
        <w:rPr>
          <w:b/>
          <w:bCs/>
          <w:color w:val="000000" w:themeColor="text1"/>
        </w:rPr>
        <w:t>e</w:t>
      </w:r>
      <w:r w:rsidRPr="00C81116">
        <w:rPr>
          <w:b/>
          <w:bCs/>
          <w:color w:val="000000" w:themeColor="text1"/>
        </w:rPr>
        <w:t xml:space="preserve"> opracowanych e-materiałów zgodnie z zaleceniami ekspertów</w:t>
      </w:r>
      <w:r w:rsidR="00832E56">
        <w:rPr>
          <w:b/>
          <w:bCs/>
          <w:color w:val="000000" w:themeColor="text1"/>
        </w:rPr>
        <w:t xml:space="preserve"> i ekspertek</w:t>
      </w:r>
      <w:r w:rsidRPr="00C81116">
        <w:rPr>
          <w:b/>
          <w:bCs/>
          <w:color w:val="000000" w:themeColor="text1"/>
        </w:rPr>
        <w:t>.</w:t>
      </w:r>
    </w:p>
    <w:p w14:paraId="2BFF9C60" w14:textId="55F94ED0" w:rsidR="00EA2482" w:rsidRPr="00C81116" w:rsidRDefault="00EA2482" w:rsidP="00511F63">
      <w:pPr>
        <w:keepNext/>
        <w:keepLines/>
        <w:rPr>
          <w:b/>
          <w:color w:val="000000" w:themeColor="text1"/>
        </w:rPr>
      </w:pPr>
      <w:r w:rsidRPr="00C81116">
        <w:rPr>
          <w:b/>
          <w:color w:val="000000" w:themeColor="text1"/>
        </w:rPr>
        <w:t xml:space="preserve">Opis i uzasadnienie kryterium: </w:t>
      </w:r>
      <w:r w:rsidRPr="00C81116">
        <w:rPr>
          <w:color w:val="000000" w:themeColor="text1"/>
        </w:rPr>
        <w:t>Opracowane e-materiały muszą zostać odpowiednio zweryfikowane i sprawdzone. Szczegółowe zapisy dotyczące zasad i kryteriów odbioru e-materiałów zostaną określone w regulaminie naboru.</w:t>
      </w:r>
    </w:p>
    <w:p w14:paraId="081EE3EC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Kryterium będzie weryfikowane na podstawie zapisów wniosku o dofinansowanie. </w:t>
      </w:r>
    </w:p>
    <w:p w14:paraId="241A8E6E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Czy treść wniosku o dofinansowanie w części dotyczącej spełniania kryterium może być uzupełniana lub poprawiana w zakresie określonym w regulaminie wyboru projektów?: Tak</w:t>
      </w:r>
    </w:p>
    <w:p w14:paraId="13129419" w14:textId="77777777" w:rsidR="00617643" w:rsidRPr="00C81116" w:rsidRDefault="00617643" w:rsidP="00511F63">
      <w:pPr>
        <w:keepNext/>
        <w:keepLines/>
        <w:rPr>
          <w:b/>
          <w:bCs/>
          <w:color w:val="000000" w:themeColor="text1"/>
        </w:rPr>
      </w:pPr>
    </w:p>
    <w:p w14:paraId="3CFB6B65" w14:textId="3A0EE35E" w:rsidR="00F512A5" w:rsidRPr="00C81116" w:rsidRDefault="00687638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Wartość projektu nie przekroczy wysokości alokacji przeznaczone</w:t>
      </w:r>
      <w:r w:rsidR="00467BC6">
        <w:rPr>
          <w:b/>
          <w:bCs/>
          <w:color w:val="000000" w:themeColor="text1"/>
        </w:rPr>
        <w:t>j</w:t>
      </w:r>
      <w:r w:rsidRPr="00C81116">
        <w:rPr>
          <w:b/>
          <w:bCs/>
          <w:color w:val="000000" w:themeColor="text1"/>
        </w:rPr>
        <w:t xml:space="preserve"> na dany obszar</w:t>
      </w:r>
      <w:r w:rsidR="00F512A5" w:rsidRPr="00C81116">
        <w:rPr>
          <w:b/>
          <w:bCs/>
          <w:color w:val="000000" w:themeColor="text1"/>
        </w:rPr>
        <w:t>:</w:t>
      </w:r>
    </w:p>
    <w:p w14:paraId="6655D0F9" w14:textId="46FF1B2B" w:rsidR="005423E2" w:rsidRPr="00C81116" w:rsidRDefault="009B038E" w:rsidP="00511F63">
      <w:pPr>
        <w:pStyle w:val="Akapitzlist"/>
        <w:keepNext/>
        <w:keepLines/>
        <w:numPr>
          <w:ilvl w:val="0"/>
          <w:numId w:val="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Obszar </w:t>
      </w:r>
      <w:r w:rsidR="00687638" w:rsidRPr="00C81116">
        <w:rPr>
          <w:b/>
          <w:bCs/>
          <w:color w:val="000000" w:themeColor="text1"/>
        </w:rPr>
        <w:t>1</w:t>
      </w:r>
      <w:r w:rsidRPr="00C81116">
        <w:rPr>
          <w:b/>
          <w:bCs/>
          <w:color w:val="000000" w:themeColor="text1"/>
        </w:rPr>
        <w:t>:</w:t>
      </w:r>
      <w:r w:rsidR="00687638" w:rsidRPr="00C81116">
        <w:rPr>
          <w:b/>
          <w:bCs/>
          <w:color w:val="000000" w:themeColor="text1"/>
        </w:rPr>
        <w:t xml:space="preserve"> </w:t>
      </w:r>
      <w:r w:rsidR="00F512A5" w:rsidRPr="00C81116">
        <w:rPr>
          <w:b/>
          <w:bCs/>
          <w:color w:val="000000" w:themeColor="text1"/>
        </w:rPr>
        <w:t>18 200 000,00</w:t>
      </w:r>
      <w:r w:rsidR="005631FD" w:rsidRPr="00C81116">
        <w:rPr>
          <w:b/>
          <w:bCs/>
          <w:color w:val="000000" w:themeColor="text1"/>
        </w:rPr>
        <w:t xml:space="preserve"> zł</w:t>
      </w:r>
      <w:r w:rsidRPr="00C81116">
        <w:rPr>
          <w:b/>
          <w:bCs/>
          <w:color w:val="000000" w:themeColor="text1"/>
        </w:rPr>
        <w:t>;</w:t>
      </w:r>
    </w:p>
    <w:p w14:paraId="6E91A49A" w14:textId="3BFC2153" w:rsidR="00F512A5" w:rsidRPr="00C81116" w:rsidRDefault="009B038E" w:rsidP="00511F63">
      <w:pPr>
        <w:pStyle w:val="Akapitzlist"/>
        <w:keepNext/>
        <w:keepLines/>
        <w:numPr>
          <w:ilvl w:val="0"/>
          <w:numId w:val="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Obszar </w:t>
      </w:r>
      <w:r w:rsidR="00687638" w:rsidRPr="00C81116">
        <w:rPr>
          <w:b/>
          <w:bCs/>
          <w:color w:val="000000" w:themeColor="text1"/>
        </w:rPr>
        <w:t>2</w:t>
      </w:r>
      <w:r w:rsidRPr="00C81116">
        <w:rPr>
          <w:b/>
          <w:bCs/>
          <w:color w:val="000000" w:themeColor="text1"/>
        </w:rPr>
        <w:t xml:space="preserve">: </w:t>
      </w:r>
      <w:r w:rsidR="00F512A5" w:rsidRPr="00C81116">
        <w:rPr>
          <w:b/>
          <w:bCs/>
          <w:color w:val="000000" w:themeColor="text1"/>
        </w:rPr>
        <w:t>18 200 000,00</w:t>
      </w:r>
      <w:r w:rsidR="005631FD" w:rsidRPr="00C81116">
        <w:rPr>
          <w:b/>
          <w:bCs/>
          <w:color w:val="000000" w:themeColor="text1"/>
        </w:rPr>
        <w:t xml:space="preserve"> zł</w:t>
      </w:r>
      <w:r w:rsidRPr="00C81116">
        <w:rPr>
          <w:b/>
          <w:bCs/>
          <w:color w:val="000000" w:themeColor="text1"/>
        </w:rPr>
        <w:t>;</w:t>
      </w:r>
    </w:p>
    <w:p w14:paraId="0E19FC8C" w14:textId="3D286C20" w:rsidR="00F512A5" w:rsidRPr="00C81116" w:rsidRDefault="009B038E" w:rsidP="00511F63">
      <w:pPr>
        <w:pStyle w:val="Akapitzlist"/>
        <w:keepNext/>
        <w:keepLines/>
        <w:numPr>
          <w:ilvl w:val="0"/>
          <w:numId w:val="4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Obszar </w:t>
      </w:r>
      <w:r w:rsidR="00687638" w:rsidRPr="00C81116">
        <w:rPr>
          <w:b/>
          <w:bCs/>
          <w:color w:val="000000" w:themeColor="text1"/>
        </w:rPr>
        <w:t xml:space="preserve">3: </w:t>
      </w:r>
      <w:r w:rsidR="00F512A5" w:rsidRPr="00C81116">
        <w:rPr>
          <w:b/>
          <w:bCs/>
          <w:color w:val="000000" w:themeColor="text1"/>
        </w:rPr>
        <w:t>14 473 600,00</w:t>
      </w:r>
      <w:r w:rsidR="005631FD" w:rsidRPr="00C81116">
        <w:rPr>
          <w:b/>
          <w:bCs/>
          <w:color w:val="000000" w:themeColor="text1"/>
        </w:rPr>
        <w:t xml:space="preserve"> zł</w:t>
      </w:r>
      <w:r w:rsidR="00515373" w:rsidRPr="00C81116">
        <w:rPr>
          <w:b/>
          <w:bCs/>
          <w:color w:val="000000" w:themeColor="text1"/>
        </w:rPr>
        <w:t>.</w:t>
      </w:r>
    </w:p>
    <w:p w14:paraId="5CA66A60" w14:textId="68355168" w:rsidR="00687638" w:rsidRPr="00C81116" w:rsidRDefault="005423E2" w:rsidP="00511F63">
      <w:pPr>
        <w:keepNext/>
        <w:keepLines/>
        <w:rPr>
          <w:bCs/>
          <w:color w:val="000000" w:themeColor="text1"/>
        </w:rPr>
      </w:pPr>
      <w:r w:rsidRPr="00C81116">
        <w:rPr>
          <w:b/>
          <w:color w:val="000000" w:themeColor="text1"/>
        </w:rPr>
        <w:lastRenderedPageBreak/>
        <w:t>Opis i uzasadnienie kryterium:</w:t>
      </w:r>
      <w:r w:rsidR="00687638" w:rsidRPr="00C81116">
        <w:rPr>
          <w:b/>
          <w:color w:val="000000" w:themeColor="text1"/>
        </w:rPr>
        <w:t xml:space="preserve"> </w:t>
      </w:r>
      <w:r w:rsidR="00687638" w:rsidRPr="00C81116">
        <w:rPr>
          <w:bCs/>
          <w:color w:val="000000" w:themeColor="text1"/>
        </w:rPr>
        <w:t>W oparciu o dostępne dane</w:t>
      </w:r>
      <w:r w:rsidR="00467BC6">
        <w:rPr>
          <w:bCs/>
          <w:color w:val="000000" w:themeColor="text1"/>
        </w:rPr>
        <w:t>,</w:t>
      </w:r>
      <w:r w:rsidR="00687638" w:rsidRPr="00C81116">
        <w:rPr>
          <w:bCs/>
          <w:color w:val="000000" w:themeColor="text1"/>
        </w:rPr>
        <w:t xml:space="preserve"> oszacowano koszt planowanych do realizacji działań. Wskazanie maksymalnej kwoty dostępnego dofinansowania pozwoli zapewnić racjonalność i efektywność budżetową. W uzasadnionych przypadkach, na wniosek beneficjenta (na etapie realizacji projektu), instytucja organizująca nabór (ION) może wyrazić zgodę na zwiększenie wartości projektu, pod warunkiem dostępności środków.</w:t>
      </w:r>
    </w:p>
    <w:p w14:paraId="774BD1BE" w14:textId="77777777" w:rsidR="00687638" w:rsidRPr="00C81116" w:rsidRDefault="00687638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Wskazane w kryterium obszary są zgodne z obszarami wskazanymi w kryterium nr 3.</w:t>
      </w:r>
    </w:p>
    <w:p w14:paraId="32BA634E" w14:textId="77777777" w:rsidR="00687638" w:rsidRPr="00C81116" w:rsidRDefault="00687638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Spełnienie kryterium będzie weryfikowane na podstawie zapisów we wniosku o dofinansowanie projektu.</w:t>
      </w:r>
    </w:p>
    <w:p w14:paraId="0A52C003" w14:textId="6080EED4" w:rsidR="00F512A5" w:rsidRPr="00C81116" w:rsidRDefault="00687638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Czy treść wniosku o dofinansowanie w części dotyczącej spełniania kryterium może być uzupełniana lub poprawiana w zakresie określonym w regulaminie wyboru projektów?: Tak</w:t>
      </w:r>
    </w:p>
    <w:p w14:paraId="79E44314" w14:textId="77777777" w:rsidR="00EA2482" w:rsidRPr="00C81116" w:rsidRDefault="00EA2482" w:rsidP="00511F63">
      <w:pPr>
        <w:keepNext/>
        <w:keepLines/>
        <w:rPr>
          <w:bCs/>
          <w:color w:val="000000" w:themeColor="text1"/>
        </w:rPr>
      </w:pPr>
    </w:p>
    <w:p w14:paraId="080EC5FD" w14:textId="179568A5" w:rsidR="00F512A5" w:rsidRPr="00C81116" w:rsidRDefault="00F512A5" w:rsidP="00511F63">
      <w:pPr>
        <w:pStyle w:val="Akapitzlist"/>
        <w:keepNext/>
        <w:keepLines/>
        <w:numPr>
          <w:ilvl w:val="0"/>
          <w:numId w:val="11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>Maksymalny okres realizacji projektu wynosi 3</w:t>
      </w:r>
      <w:r w:rsidR="005E1855">
        <w:rPr>
          <w:b/>
          <w:bCs/>
          <w:color w:val="000000" w:themeColor="text1"/>
        </w:rPr>
        <w:t>6</w:t>
      </w:r>
      <w:r w:rsidRPr="00C81116">
        <w:rPr>
          <w:b/>
          <w:bCs/>
          <w:color w:val="000000" w:themeColor="text1"/>
        </w:rPr>
        <w:t xml:space="preserve"> miesięcy.</w:t>
      </w:r>
    </w:p>
    <w:p w14:paraId="398DAB68" w14:textId="0AEB9B40" w:rsidR="00F512A5" w:rsidRPr="00C81116" w:rsidRDefault="00F512A5" w:rsidP="00511F63">
      <w:pPr>
        <w:keepNext/>
        <w:keepLines/>
        <w:rPr>
          <w:b/>
          <w:bCs/>
          <w:color w:val="000000" w:themeColor="text1"/>
        </w:rPr>
      </w:pPr>
      <w:r w:rsidRPr="00C81116">
        <w:rPr>
          <w:b/>
          <w:color w:val="000000" w:themeColor="text1"/>
        </w:rPr>
        <w:t>Opis i uzasadnienie kryterium:</w:t>
      </w:r>
      <w:r w:rsidR="00617643" w:rsidRPr="00C81116">
        <w:rPr>
          <w:b/>
          <w:bCs/>
          <w:color w:val="000000" w:themeColor="text1"/>
        </w:rPr>
        <w:t xml:space="preserve"> </w:t>
      </w:r>
      <w:r w:rsidRPr="00C81116">
        <w:rPr>
          <w:bCs/>
          <w:color w:val="000000" w:themeColor="text1"/>
        </w:rPr>
        <w:t>Wskazany w kryterium term</w:t>
      </w:r>
      <w:r w:rsidR="00EA2482" w:rsidRPr="00C81116">
        <w:rPr>
          <w:bCs/>
          <w:color w:val="000000" w:themeColor="text1"/>
        </w:rPr>
        <w:t>in</w:t>
      </w:r>
      <w:r w:rsidRPr="00C81116">
        <w:rPr>
          <w:bCs/>
          <w:color w:val="000000" w:themeColor="text1"/>
        </w:rPr>
        <w:t xml:space="preserve"> jest okresem optymalnym do realizacji projektów.</w:t>
      </w:r>
    </w:p>
    <w:p w14:paraId="0AF57E4A" w14:textId="77777777" w:rsidR="00F512A5" w:rsidRPr="00C81116" w:rsidRDefault="00F512A5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>W szczególnie uzasadnionych przypadkach, w trakcie realizacji projektu, na wniosek beneficjenta i za zgodą ION będzie istniała możliwość wydłużenia okresu jego realizacji poza limit wskazany w kryterium.</w:t>
      </w:r>
    </w:p>
    <w:p w14:paraId="78B37188" w14:textId="19EFDFDE" w:rsidR="00404971" w:rsidRPr="00C81116" w:rsidRDefault="00404971" w:rsidP="00511F63">
      <w:pPr>
        <w:keepNext/>
        <w:keepLines/>
        <w:rPr>
          <w:bCs/>
          <w:color w:val="000000" w:themeColor="text1"/>
        </w:rPr>
      </w:pPr>
      <w:r w:rsidRPr="00C81116">
        <w:rPr>
          <w:bCs/>
          <w:color w:val="000000" w:themeColor="text1"/>
        </w:rPr>
        <w:t xml:space="preserve">Kryterium będzie weryfikowane na podstawie zapisów wniosku o dofinansowanie. </w:t>
      </w:r>
    </w:p>
    <w:p w14:paraId="5E1D8843" w14:textId="06FA97A1" w:rsidR="00F512A5" w:rsidRPr="00C81116" w:rsidRDefault="00F512A5" w:rsidP="00511F63">
      <w:pPr>
        <w:keepNext/>
        <w:keepLines/>
        <w:rPr>
          <w:bCs/>
          <w:color w:val="000000" w:themeColor="text1"/>
        </w:rPr>
      </w:pPr>
      <w:bookmarkStart w:id="5" w:name="_Hlk177550097"/>
      <w:r w:rsidRPr="00C81116">
        <w:rPr>
          <w:bCs/>
          <w:color w:val="000000" w:themeColor="text1"/>
        </w:rPr>
        <w:t>Czy treść wniosku o dofinansowanie w części dotyczącej spełniania kryterium może być uzupełniana lub poprawiana w zakresie określonym w regulaminie wyboru projektów?: Tak</w:t>
      </w:r>
    </w:p>
    <w:bookmarkEnd w:id="5"/>
    <w:p w14:paraId="075B2134" w14:textId="77777777" w:rsidR="00EA2482" w:rsidRPr="00C81116" w:rsidRDefault="00EA2482" w:rsidP="00511F63">
      <w:pPr>
        <w:keepNext/>
        <w:keepLines/>
        <w:rPr>
          <w:b/>
          <w:bCs/>
          <w:color w:val="000000" w:themeColor="text1"/>
        </w:rPr>
      </w:pPr>
    </w:p>
    <w:p w14:paraId="0BE635A0" w14:textId="0EDF811A" w:rsidR="5827430F" w:rsidRPr="00C81116" w:rsidRDefault="5827430F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>Kryteri</w:t>
      </w:r>
      <w:r w:rsidR="00467BC6">
        <w:rPr>
          <w:b/>
          <w:bCs/>
          <w:color w:val="000000" w:themeColor="text1"/>
        </w:rPr>
        <w:t>a</w:t>
      </w:r>
      <w:r w:rsidRPr="00C81116">
        <w:rPr>
          <w:b/>
          <w:bCs/>
          <w:color w:val="000000" w:themeColor="text1"/>
        </w:rPr>
        <w:t xml:space="preserve"> premiujące</w:t>
      </w:r>
    </w:p>
    <w:p w14:paraId="6BB129F0" w14:textId="32C36DB6" w:rsidR="005423E2" w:rsidRPr="00C81116" w:rsidRDefault="005423E2" w:rsidP="00511F63">
      <w:pPr>
        <w:keepNext/>
        <w:keepLines/>
        <w:numPr>
          <w:ilvl w:val="0"/>
          <w:numId w:val="2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lastRenderedPageBreak/>
        <w:t>Wnioskodawca zaplanuje zatrudnienie w ramach projektu (przez okres realizacji całego projektu) na umowę o pracę w wymiarze co najmniej 0,5 etatu (każda z osób) co najmniej 2 os</w:t>
      </w:r>
      <w:r w:rsidR="00467BC6">
        <w:rPr>
          <w:b/>
          <w:bCs/>
          <w:color w:val="000000" w:themeColor="text1"/>
        </w:rPr>
        <w:t>ób</w:t>
      </w:r>
      <w:r w:rsidRPr="00C81116">
        <w:rPr>
          <w:b/>
          <w:bCs/>
          <w:color w:val="000000" w:themeColor="text1"/>
        </w:rPr>
        <w:t xml:space="preserve"> z niepełnosprawnością w rozumieniu Wytycznych dotyczących realizacji zasad równościowych w ramach funduszy unijnych na lata 2021-2027 lub zapewni realizację wyżej wymienionego warunku w ramach usług zleconych w projekcie</w:t>
      </w:r>
      <w:r w:rsidR="00467BC6">
        <w:rPr>
          <w:b/>
          <w:bCs/>
          <w:color w:val="000000" w:themeColor="text1"/>
        </w:rPr>
        <w:t>.</w:t>
      </w:r>
    </w:p>
    <w:p w14:paraId="06A2C41E" w14:textId="77777777" w:rsidR="005423E2" w:rsidRPr="00C81116" w:rsidRDefault="005423E2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>Waga:</w:t>
      </w:r>
      <w:r w:rsidRPr="00C81116">
        <w:rPr>
          <w:color w:val="000000" w:themeColor="text1"/>
        </w:rPr>
        <w:t xml:space="preserve"> 5 </w:t>
      </w:r>
    </w:p>
    <w:p w14:paraId="2D4A63FA" w14:textId="23B62225" w:rsidR="005423E2" w:rsidRPr="00C81116" w:rsidRDefault="005423E2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Opis i uzasadnienie kryterium: </w:t>
      </w:r>
      <w:r w:rsidRPr="00C81116">
        <w:rPr>
          <w:color w:val="000000" w:themeColor="text1"/>
        </w:rPr>
        <w:t xml:space="preserve">Kryterium ma zapewnić udział osób z niepełnosprawnościami w realizacji projektu. </w:t>
      </w:r>
    </w:p>
    <w:p w14:paraId="19EA46B0" w14:textId="6CC76610" w:rsidR="005423E2" w:rsidRPr="00C81116" w:rsidRDefault="005423E2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t>Spełnienie kryterium weryfikowane jest przez ION na podstawie zapisów wniosku o dofinansowanie. </w:t>
      </w:r>
    </w:p>
    <w:p w14:paraId="38A35D03" w14:textId="77777777" w:rsidR="00EA2482" w:rsidRPr="00C81116" w:rsidRDefault="00EA2482" w:rsidP="00511F63">
      <w:pPr>
        <w:keepNext/>
        <w:keepLines/>
        <w:rPr>
          <w:color w:val="000000" w:themeColor="text1"/>
        </w:rPr>
      </w:pPr>
    </w:p>
    <w:p w14:paraId="2C2F40D9" w14:textId="54C01912" w:rsidR="005423E2" w:rsidRPr="00C81116" w:rsidRDefault="00F512A5" w:rsidP="00511F63">
      <w:pPr>
        <w:keepNext/>
        <w:keepLines/>
        <w:numPr>
          <w:ilvl w:val="0"/>
          <w:numId w:val="3"/>
        </w:numPr>
        <w:rPr>
          <w:b/>
          <w:bCs/>
          <w:color w:val="000000" w:themeColor="text1"/>
        </w:rPr>
      </w:pPr>
      <w:r w:rsidRPr="00C81116">
        <w:rPr>
          <w:b/>
          <w:bCs/>
          <w:color w:val="000000" w:themeColor="text1"/>
        </w:rPr>
        <w:t xml:space="preserve">Wnioskodawca </w:t>
      </w:r>
      <w:r w:rsidR="00B26F00" w:rsidRPr="00C81116">
        <w:rPr>
          <w:b/>
          <w:bCs/>
          <w:color w:val="000000" w:themeColor="text1"/>
        </w:rPr>
        <w:t xml:space="preserve">zaplanuje wytworzenie </w:t>
      </w:r>
      <w:r w:rsidRPr="00C81116">
        <w:rPr>
          <w:b/>
          <w:bCs/>
          <w:color w:val="000000" w:themeColor="text1"/>
        </w:rPr>
        <w:t>większ</w:t>
      </w:r>
      <w:r w:rsidR="00B26F00" w:rsidRPr="00C81116">
        <w:rPr>
          <w:b/>
          <w:bCs/>
          <w:color w:val="000000" w:themeColor="text1"/>
        </w:rPr>
        <w:t>ej</w:t>
      </w:r>
      <w:r w:rsidRPr="00C81116">
        <w:rPr>
          <w:b/>
          <w:bCs/>
          <w:color w:val="000000" w:themeColor="text1"/>
        </w:rPr>
        <w:t xml:space="preserve"> niż określona w kryterium dostępu nr </w:t>
      </w:r>
      <w:r w:rsidR="001F1DB3" w:rsidRPr="00C81116">
        <w:rPr>
          <w:b/>
          <w:bCs/>
          <w:color w:val="000000" w:themeColor="text1"/>
        </w:rPr>
        <w:t>3</w:t>
      </w:r>
      <w:r w:rsidRPr="00C81116">
        <w:rPr>
          <w:b/>
          <w:bCs/>
          <w:color w:val="000000" w:themeColor="text1"/>
        </w:rPr>
        <w:t xml:space="preserve"> liczb</w:t>
      </w:r>
      <w:r w:rsidR="00B26F00" w:rsidRPr="00C81116">
        <w:rPr>
          <w:b/>
          <w:bCs/>
          <w:color w:val="000000" w:themeColor="text1"/>
        </w:rPr>
        <w:t>y</w:t>
      </w:r>
      <w:r w:rsidRPr="00C81116">
        <w:rPr>
          <w:b/>
          <w:bCs/>
          <w:color w:val="000000" w:themeColor="text1"/>
        </w:rPr>
        <w:t xml:space="preserve"> e-materiałów</w:t>
      </w:r>
      <w:r w:rsidR="00EA2482" w:rsidRPr="00C81116">
        <w:rPr>
          <w:b/>
          <w:bCs/>
          <w:color w:val="000000" w:themeColor="text1"/>
        </w:rPr>
        <w:t xml:space="preserve"> wspierających edukacj</w:t>
      </w:r>
      <w:r w:rsidR="00467BC6">
        <w:rPr>
          <w:b/>
          <w:bCs/>
          <w:color w:val="000000" w:themeColor="text1"/>
        </w:rPr>
        <w:t>ę</w:t>
      </w:r>
      <w:r w:rsidR="00EA2482" w:rsidRPr="00C81116">
        <w:rPr>
          <w:b/>
          <w:bCs/>
          <w:color w:val="000000" w:themeColor="text1"/>
        </w:rPr>
        <w:t xml:space="preserve"> włączającą</w:t>
      </w:r>
      <w:r w:rsidR="00B26F00" w:rsidRPr="00C81116">
        <w:rPr>
          <w:b/>
          <w:bCs/>
          <w:color w:val="000000" w:themeColor="text1"/>
        </w:rPr>
        <w:t>, w obszarze</w:t>
      </w:r>
      <w:r w:rsidR="00EA2482" w:rsidRPr="00C81116">
        <w:rPr>
          <w:b/>
          <w:bCs/>
          <w:color w:val="000000" w:themeColor="text1"/>
        </w:rPr>
        <w:t>, którego dotyczy wniosek o dofinansowanie</w:t>
      </w:r>
      <w:r w:rsidRPr="00C81116">
        <w:rPr>
          <w:b/>
          <w:bCs/>
          <w:color w:val="000000" w:themeColor="text1"/>
        </w:rPr>
        <w:t>.</w:t>
      </w:r>
    </w:p>
    <w:p w14:paraId="2BD78D37" w14:textId="1C38EC6A" w:rsidR="005423E2" w:rsidRPr="00C81116" w:rsidRDefault="005423E2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>Waga:</w:t>
      </w:r>
      <w:r w:rsidRPr="00C81116">
        <w:rPr>
          <w:color w:val="000000" w:themeColor="text1"/>
        </w:rPr>
        <w:t xml:space="preserve"> </w:t>
      </w:r>
      <w:r w:rsidR="00B26F00" w:rsidRPr="00C81116">
        <w:rPr>
          <w:color w:val="000000" w:themeColor="text1"/>
        </w:rPr>
        <w:t>ma</w:t>
      </w:r>
      <w:r w:rsidR="00EF66C2" w:rsidRPr="00C81116">
        <w:rPr>
          <w:color w:val="000000" w:themeColor="text1"/>
        </w:rPr>
        <w:t>ksymalnie</w:t>
      </w:r>
      <w:r w:rsidR="00B26F00" w:rsidRPr="00C81116">
        <w:rPr>
          <w:color w:val="000000" w:themeColor="text1"/>
        </w:rPr>
        <w:t xml:space="preserve"> </w:t>
      </w:r>
      <w:r w:rsidR="00EF66C2" w:rsidRPr="00C81116">
        <w:rPr>
          <w:color w:val="000000" w:themeColor="text1"/>
        </w:rPr>
        <w:t>1</w:t>
      </w:r>
      <w:r w:rsidR="00EA2482" w:rsidRPr="00C81116">
        <w:rPr>
          <w:color w:val="000000" w:themeColor="text1"/>
        </w:rPr>
        <w:t>0</w:t>
      </w:r>
      <w:r w:rsidRPr="00C81116">
        <w:rPr>
          <w:color w:val="000000" w:themeColor="text1"/>
        </w:rPr>
        <w:t xml:space="preserve"> pkt</w:t>
      </w:r>
      <w:r w:rsidR="00B26F00" w:rsidRPr="00C81116">
        <w:rPr>
          <w:color w:val="000000" w:themeColor="text1"/>
        </w:rPr>
        <w:t>.</w:t>
      </w:r>
      <w:r w:rsidRPr="00C81116">
        <w:rPr>
          <w:color w:val="000000" w:themeColor="text1"/>
        </w:rPr>
        <w:t> </w:t>
      </w:r>
    </w:p>
    <w:p w14:paraId="4633D4B0" w14:textId="4D560A9A" w:rsidR="007864FB" w:rsidRDefault="005423E2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>Opis i uzasad</w:t>
      </w:r>
      <w:r w:rsidR="00F512A5" w:rsidRPr="00C81116">
        <w:rPr>
          <w:b/>
          <w:bCs/>
          <w:color w:val="000000" w:themeColor="text1"/>
        </w:rPr>
        <w:t>nienie kryterium:</w:t>
      </w:r>
      <w:r w:rsidR="00EA2482" w:rsidRPr="00C81116">
        <w:rPr>
          <w:b/>
          <w:bCs/>
          <w:color w:val="000000" w:themeColor="text1"/>
        </w:rPr>
        <w:t xml:space="preserve"> </w:t>
      </w:r>
      <w:r w:rsidR="00EA4788" w:rsidRPr="00EA4788">
        <w:rPr>
          <w:color w:val="000000" w:themeColor="text1"/>
        </w:rPr>
        <w:t xml:space="preserve">Kryterium ma na celu </w:t>
      </w:r>
      <w:r w:rsidR="00EA4788">
        <w:rPr>
          <w:color w:val="000000" w:themeColor="text1"/>
        </w:rPr>
        <w:t xml:space="preserve">umożliwienie wytworzenia większej niż </w:t>
      </w:r>
      <w:r w:rsidR="007864FB">
        <w:rPr>
          <w:color w:val="000000" w:themeColor="text1"/>
        </w:rPr>
        <w:t xml:space="preserve">określona w kryterium dostępu nr 3 liczby e-materiałów. </w:t>
      </w:r>
    </w:p>
    <w:p w14:paraId="5282BD65" w14:textId="688EA87E" w:rsidR="005423E2" w:rsidRPr="00C81116" w:rsidRDefault="00F512A5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t>W zależności od liczby wskazanych dodatkowych e-materiałów</w:t>
      </w:r>
      <w:r w:rsidR="00467BC6">
        <w:rPr>
          <w:color w:val="000000" w:themeColor="text1"/>
        </w:rPr>
        <w:t>,</w:t>
      </w:r>
      <w:r w:rsidRPr="00C81116">
        <w:rPr>
          <w:color w:val="000000" w:themeColor="text1"/>
        </w:rPr>
        <w:t xml:space="preserve"> przyznana zostanie odpowiednia liczba punktów, zgodnie z poniższym schematem:</w:t>
      </w:r>
    </w:p>
    <w:p w14:paraId="5B205276" w14:textId="77777777" w:rsidR="00F512A5" w:rsidRPr="00C81116" w:rsidRDefault="00F512A5" w:rsidP="00511F63">
      <w:pPr>
        <w:pStyle w:val="Akapitzlist"/>
        <w:keepNext/>
        <w:keepLines/>
        <w:numPr>
          <w:ilvl w:val="0"/>
          <w:numId w:val="18"/>
        </w:numPr>
        <w:rPr>
          <w:color w:val="000000" w:themeColor="text1"/>
        </w:rPr>
      </w:pPr>
      <w:r w:rsidRPr="00C81116">
        <w:rPr>
          <w:color w:val="000000" w:themeColor="text1"/>
        </w:rPr>
        <w:t xml:space="preserve">dodatkowe 10 e-materiałów: 5 pkt </w:t>
      </w:r>
    </w:p>
    <w:p w14:paraId="020870D5" w14:textId="296D9937" w:rsidR="00F512A5" w:rsidRPr="00C81116" w:rsidRDefault="00F512A5" w:rsidP="00511F63">
      <w:pPr>
        <w:pStyle w:val="Akapitzlist"/>
        <w:keepNext/>
        <w:keepLines/>
        <w:numPr>
          <w:ilvl w:val="0"/>
          <w:numId w:val="18"/>
        </w:numPr>
        <w:rPr>
          <w:color w:val="000000" w:themeColor="text1"/>
        </w:rPr>
      </w:pPr>
      <w:r w:rsidRPr="00C81116">
        <w:rPr>
          <w:color w:val="000000" w:themeColor="text1"/>
        </w:rPr>
        <w:t>dodatkowe 11</w:t>
      </w:r>
      <w:r w:rsidR="00EF66C2" w:rsidRPr="00C81116">
        <w:rPr>
          <w:color w:val="000000" w:themeColor="text1"/>
        </w:rPr>
        <w:t xml:space="preserve"> lub więcej</w:t>
      </w:r>
      <w:r w:rsidRPr="00C81116">
        <w:rPr>
          <w:color w:val="000000" w:themeColor="text1"/>
        </w:rPr>
        <w:t xml:space="preserve"> e-materiałów: 10 pkt</w:t>
      </w:r>
    </w:p>
    <w:p w14:paraId="77425E07" w14:textId="5C0FC4F8" w:rsidR="00F512A5" w:rsidRPr="00C81116" w:rsidRDefault="00F512A5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t>Kryterium dotyczy stworzenia nowych e-materiałów, a nie adaptacji już istniejących e-materiałów i ma na celu</w:t>
      </w:r>
      <w:r w:rsidR="00152510" w:rsidRPr="00C81116">
        <w:rPr>
          <w:color w:val="000000" w:themeColor="text1"/>
        </w:rPr>
        <w:t xml:space="preserve"> </w:t>
      </w:r>
      <w:r w:rsidR="003B0219" w:rsidRPr="00C81116">
        <w:rPr>
          <w:color w:val="000000" w:themeColor="text1"/>
        </w:rPr>
        <w:t>wyłonienie podmiotów, które przygotują największą liczbę e-materiałów.</w:t>
      </w:r>
    </w:p>
    <w:p w14:paraId="05B160F1" w14:textId="689327C5" w:rsidR="005423E2" w:rsidRPr="00C81116" w:rsidRDefault="005423E2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lastRenderedPageBreak/>
        <w:t xml:space="preserve">Spełnienie kryterium weryfikowane jest przez ION na podstawie </w:t>
      </w:r>
      <w:r w:rsidR="003B0219" w:rsidRPr="00C81116">
        <w:rPr>
          <w:color w:val="000000" w:themeColor="text1"/>
        </w:rPr>
        <w:t xml:space="preserve">zapisów </w:t>
      </w:r>
      <w:r w:rsidRPr="00C81116">
        <w:rPr>
          <w:color w:val="000000" w:themeColor="text1"/>
        </w:rPr>
        <w:t>wniosku o dofinansowanie. </w:t>
      </w:r>
    </w:p>
    <w:p w14:paraId="1D1FECAD" w14:textId="77777777" w:rsidR="00EA2482" w:rsidRPr="00C81116" w:rsidRDefault="00EA2482" w:rsidP="00511F63">
      <w:pPr>
        <w:keepNext/>
        <w:keepLines/>
        <w:rPr>
          <w:b/>
          <w:bCs/>
          <w:color w:val="000000" w:themeColor="text1"/>
        </w:rPr>
      </w:pPr>
    </w:p>
    <w:p w14:paraId="6E4C1B98" w14:textId="63DFD5F4" w:rsidR="5827430F" w:rsidRPr="00C81116" w:rsidRDefault="5827430F" w:rsidP="00511F63">
      <w:pPr>
        <w:keepNext/>
        <w:keepLines/>
        <w:rPr>
          <w:color w:val="000000" w:themeColor="text1"/>
        </w:rPr>
      </w:pPr>
      <w:r w:rsidRPr="00C81116">
        <w:rPr>
          <w:b/>
          <w:bCs/>
          <w:color w:val="000000" w:themeColor="text1"/>
        </w:rPr>
        <w:t>Podpis osoby upoważnionej do podejmowania decyzji w zakresie Rocznego Planu Działania</w:t>
      </w:r>
    </w:p>
    <w:p w14:paraId="40D8D223" w14:textId="18AFD9D1" w:rsidR="5827430F" w:rsidRPr="00C81116" w:rsidRDefault="5827430F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t xml:space="preserve">Miejscowość, data: </w:t>
      </w:r>
    </w:p>
    <w:p w14:paraId="1EBB0A47" w14:textId="1E902B31" w:rsidR="5827430F" w:rsidRPr="00C81116" w:rsidRDefault="5827430F" w:rsidP="00511F63">
      <w:pPr>
        <w:keepNext/>
        <w:keepLines/>
        <w:rPr>
          <w:color w:val="000000" w:themeColor="text1"/>
        </w:rPr>
      </w:pPr>
      <w:r w:rsidRPr="00C81116">
        <w:rPr>
          <w:color w:val="000000" w:themeColor="text1"/>
        </w:rPr>
        <w:t>Podpis osoby upoważnionej:</w:t>
      </w:r>
      <w:r w:rsidR="009A47D0" w:rsidRPr="00C81116">
        <w:rPr>
          <w:color w:val="000000" w:themeColor="text1"/>
        </w:rPr>
        <w:t xml:space="preserve"> </w:t>
      </w:r>
    </w:p>
    <w:p w14:paraId="45C907BE" w14:textId="13293AA4" w:rsidR="0077208A" w:rsidRPr="005423E2" w:rsidRDefault="5827430F" w:rsidP="00511F63">
      <w:pPr>
        <w:keepNext/>
        <w:keepLines/>
      </w:pPr>
      <w:r w:rsidRPr="00C81116">
        <w:rPr>
          <w:color w:val="000000" w:themeColor="text1"/>
        </w:rPr>
        <w:t>Data zatwierdzenia fiszki w ramach Rocznego Planu Działania:</w:t>
      </w:r>
    </w:p>
    <w:sectPr w:rsidR="0077208A" w:rsidRPr="005423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ED26" w14:textId="77777777" w:rsidR="00214666" w:rsidRDefault="00214666">
      <w:pPr>
        <w:spacing w:before="0" w:line="240" w:lineRule="auto"/>
      </w:pPr>
      <w:r>
        <w:separator/>
      </w:r>
    </w:p>
  </w:endnote>
  <w:endnote w:type="continuationSeparator" w:id="0">
    <w:p w14:paraId="2ADC60BD" w14:textId="77777777" w:rsidR="00214666" w:rsidRDefault="00214666">
      <w:pPr>
        <w:spacing w:before="0" w:line="240" w:lineRule="auto"/>
      </w:pPr>
      <w:r>
        <w:continuationSeparator/>
      </w:r>
    </w:p>
  </w:endnote>
  <w:endnote w:type="continuationNotice" w:id="1">
    <w:p w14:paraId="0F4C4EB2" w14:textId="77777777" w:rsidR="00214666" w:rsidRDefault="0021466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E23F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528860"/>
      <w:docPartObj>
        <w:docPartGallery w:val="Page Numbers (Bottom of Page)"/>
        <w:docPartUnique/>
      </w:docPartObj>
    </w:sdtPr>
    <w:sdtContent>
      <w:p w14:paraId="0851794B" w14:textId="6535E791" w:rsidR="0077208A" w:rsidRDefault="0077208A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30D83">
          <w:rPr>
            <w:noProof/>
          </w:rPr>
          <w:t>15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8A6D7DC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A678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C47F" w14:textId="77777777" w:rsidR="00214666" w:rsidRDefault="00214666">
      <w:pPr>
        <w:spacing w:before="0" w:line="240" w:lineRule="auto"/>
      </w:pPr>
      <w:r>
        <w:separator/>
      </w:r>
    </w:p>
  </w:footnote>
  <w:footnote w:type="continuationSeparator" w:id="0">
    <w:p w14:paraId="7F711B52" w14:textId="77777777" w:rsidR="00214666" w:rsidRDefault="00214666">
      <w:pPr>
        <w:spacing w:before="0" w:line="240" w:lineRule="auto"/>
      </w:pPr>
      <w:r>
        <w:continuationSeparator/>
      </w:r>
    </w:p>
  </w:footnote>
  <w:footnote w:type="continuationNotice" w:id="1">
    <w:p w14:paraId="67E4B1D0" w14:textId="77777777" w:rsidR="00214666" w:rsidRDefault="00214666">
      <w:pPr>
        <w:spacing w:before="0" w:line="240" w:lineRule="auto"/>
      </w:pPr>
    </w:p>
  </w:footnote>
  <w:footnote w:id="2">
    <w:p w14:paraId="24B65817" w14:textId="40FB9BB6" w:rsidR="00C015DD" w:rsidRPr="00C015DD" w:rsidRDefault="00493382" w:rsidP="00C015DD">
      <w:pPr>
        <w:spacing w:before="0" w:line="240" w:lineRule="auto"/>
        <w:contextualSpacing/>
        <w:rPr>
          <w:rFonts w:cstheme="minorHAnsi"/>
          <w:color w:val="000000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 w:rsidR="00C015DD" w:rsidRPr="00C015DD">
        <w:rPr>
          <w:rFonts w:cstheme="minorHAnsi"/>
          <w:sz w:val="16"/>
          <w:szCs w:val="16"/>
        </w:rPr>
        <w:t>Zgodne z rekomendacjami i zapisami sformułowanymi w:</w:t>
      </w:r>
      <w:r w:rsidR="00C015DD" w:rsidRPr="00C015DD">
        <w:rPr>
          <w:rFonts w:cstheme="minorHAnsi"/>
          <w:color w:val="000000"/>
          <w:sz w:val="16"/>
          <w:szCs w:val="16"/>
          <w:shd w:val="clear" w:color="auto" w:fill="FFFFFF"/>
        </w:rPr>
        <w:t xml:space="preserve"> </w:t>
      </w:r>
    </w:p>
    <w:p w14:paraId="0A24D4CB" w14:textId="77777777" w:rsidR="00C015DD" w:rsidRPr="00C015DD" w:rsidRDefault="00C015DD" w:rsidP="00C015DD">
      <w:pPr>
        <w:pStyle w:val="Akapitzlist"/>
        <w:numPr>
          <w:ilvl w:val="0"/>
          <w:numId w:val="23"/>
        </w:numPr>
        <w:spacing w:before="0" w:line="240" w:lineRule="auto"/>
        <w:ind w:left="284" w:hanging="142"/>
        <w:rPr>
          <w:rFonts w:cstheme="minorBidi"/>
          <w:sz w:val="16"/>
          <w:szCs w:val="16"/>
        </w:rPr>
      </w:pPr>
      <w:r w:rsidRPr="00C015DD">
        <w:rPr>
          <w:rFonts w:cstheme="minorHAnsi"/>
          <w:color w:val="000000"/>
          <w:sz w:val="16"/>
          <w:szCs w:val="16"/>
          <w:shd w:val="clear" w:color="auto" w:fill="FFFFFF"/>
        </w:rPr>
        <w:t xml:space="preserve">Strategii na rzecz Osób z Niepełnosprawnościami 2021-2023: </w:t>
      </w:r>
      <w:r w:rsidRPr="00C015DD">
        <w:rPr>
          <w:rFonts w:cstheme="minorHAnsi"/>
          <w:sz w:val="16"/>
          <w:szCs w:val="16"/>
        </w:rPr>
        <w:t xml:space="preserve">zmiany wizerunku osób z niepełnosprawnościami, zwiększanie świadomości w zakresie edukacji włączającej osób z niepełnosprawnościami; </w:t>
      </w:r>
    </w:p>
    <w:p w14:paraId="74E9A9A7" w14:textId="52971C48" w:rsidR="00C015DD" w:rsidRPr="00C015DD" w:rsidRDefault="00C015DD" w:rsidP="00C015DD">
      <w:pPr>
        <w:pStyle w:val="Akapitzlist"/>
        <w:numPr>
          <w:ilvl w:val="0"/>
          <w:numId w:val="23"/>
        </w:numPr>
        <w:spacing w:before="0" w:line="240" w:lineRule="auto"/>
        <w:ind w:left="284" w:hanging="142"/>
        <w:rPr>
          <w:rFonts w:cstheme="minorBidi"/>
          <w:sz w:val="16"/>
          <w:szCs w:val="16"/>
        </w:rPr>
      </w:pPr>
      <w:r w:rsidRPr="00C015DD">
        <w:rPr>
          <w:rFonts w:cstheme="minorHAnsi"/>
          <w:sz w:val="16"/>
          <w:szCs w:val="16"/>
        </w:rPr>
        <w:t xml:space="preserve">Konwencji o prawach osób niepełnosprawnych z dnia 13 grudnia 2006 r. (Dz.U. z 2012 r. poz. 1169, z późn. zm.): działania ukierunkowane na redukowanie wszelkich form dyskryminacji osób z niepełnosprawnościami.  </w:t>
      </w:r>
    </w:p>
    <w:p w14:paraId="696B471D" w14:textId="431E650E" w:rsidR="00493382" w:rsidRDefault="00C015DD" w:rsidP="00C015DD">
      <w:pPr>
        <w:pStyle w:val="Tekstprzypisudolnego"/>
        <w:spacing w:before="0"/>
        <w:contextualSpacing/>
      </w:pPr>
      <w:r w:rsidRPr="00C015DD">
        <w:rPr>
          <w:rFonts w:cstheme="minorHAnsi"/>
          <w:sz w:val="16"/>
          <w:szCs w:val="16"/>
        </w:rPr>
        <w:t>Ponadto działania  wpisują się w zalecenia Zintegrowanej Strategii Umiejętności 2030 dot. budowania poprzez proinkluzywną edukację włączającego społeczeństwa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C69B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0350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01539B">
      <w:rPr>
        <w:noProof/>
        <w:color w:val="2B579A"/>
        <w:sz w:val="28"/>
        <w:szCs w:val="28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C3DF997" wp14:editId="109CE595">
          <wp:simplePos x="0" y="0"/>
          <wp:positionH relativeFrom="margin">
            <wp:posOffset>0</wp:posOffset>
          </wp:positionH>
          <wp:positionV relativeFrom="topMargin">
            <wp:posOffset>184454</wp:posOffset>
          </wp:positionV>
          <wp:extent cx="5786120" cy="636905"/>
          <wp:effectExtent l="0" t="0" r="5080" b="0"/>
          <wp:wrapNone/>
          <wp:docPr id="13" name="_x00000" descr="Pasek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_x00000" descr="Pasek logotypó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3EDE7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FA5B" w14:textId="77777777" w:rsidR="0077208A" w:rsidRDefault="00772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6DF"/>
    <w:multiLevelType w:val="multilevel"/>
    <w:tmpl w:val="C4EA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9A348D"/>
    <w:multiLevelType w:val="hybridMultilevel"/>
    <w:tmpl w:val="8F9CC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7081"/>
    <w:multiLevelType w:val="hybridMultilevel"/>
    <w:tmpl w:val="8F9CC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7EBD"/>
    <w:multiLevelType w:val="multilevel"/>
    <w:tmpl w:val="B44A1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40A77"/>
    <w:multiLevelType w:val="hybridMultilevel"/>
    <w:tmpl w:val="9A4A712C"/>
    <w:lvl w:ilvl="0" w:tplc="31CA5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49CF"/>
    <w:multiLevelType w:val="hybridMultilevel"/>
    <w:tmpl w:val="473C32B0"/>
    <w:lvl w:ilvl="0" w:tplc="9E2EC2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31E17"/>
    <w:multiLevelType w:val="hybridMultilevel"/>
    <w:tmpl w:val="1D083528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0653DD"/>
    <w:multiLevelType w:val="hybridMultilevel"/>
    <w:tmpl w:val="1A7C8F94"/>
    <w:lvl w:ilvl="0" w:tplc="32A2E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A220E"/>
    <w:multiLevelType w:val="hybridMultilevel"/>
    <w:tmpl w:val="92F2DA42"/>
    <w:lvl w:ilvl="0" w:tplc="FFFFFFFF">
      <w:start w:val="1"/>
      <w:numFmt w:val="decimal"/>
      <w:pStyle w:val="Nazwakryterium"/>
      <w:lvlText w:val="%1."/>
      <w:lvlJc w:val="left"/>
      <w:pPr>
        <w:ind w:left="720" w:hanging="72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A3A1B"/>
    <w:multiLevelType w:val="hybridMultilevel"/>
    <w:tmpl w:val="A1FCB1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263F8"/>
    <w:multiLevelType w:val="hybridMultilevel"/>
    <w:tmpl w:val="C91234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45EB1"/>
    <w:multiLevelType w:val="hybridMultilevel"/>
    <w:tmpl w:val="863C50AA"/>
    <w:lvl w:ilvl="0" w:tplc="4DEE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493F"/>
    <w:multiLevelType w:val="hybridMultilevel"/>
    <w:tmpl w:val="93A6F4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F6CF8"/>
    <w:multiLevelType w:val="hybridMultilevel"/>
    <w:tmpl w:val="6C88F9D2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5B5810"/>
    <w:multiLevelType w:val="hybridMultilevel"/>
    <w:tmpl w:val="70E453E8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C36EE"/>
    <w:multiLevelType w:val="hybridMultilevel"/>
    <w:tmpl w:val="CAD034CC"/>
    <w:lvl w:ilvl="0" w:tplc="31CA582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7DA1C26"/>
    <w:multiLevelType w:val="hybridMultilevel"/>
    <w:tmpl w:val="FC2CF25A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422D7"/>
    <w:multiLevelType w:val="hybridMultilevel"/>
    <w:tmpl w:val="BA8AD1D4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C10A7"/>
    <w:multiLevelType w:val="hybridMultilevel"/>
    <w:tmpl w:val="A9BE6682"/>
    <w:lvl w:ilvl="0" w:tplc="4DEE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774A"/>
    <w:multiLevelType w:val="hybridMultilevel"/>
    <w:tmpl w:val="4B88358C"/>
    <w:lvl w:ilvl="0" w:tplc="32A2E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9D6537"/>
    <w:multiLevelType w:val="multilevel"/>
    <w:tmpl w:val="7B18BD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8138A"/>
    <w:multiLevelType w:val="hybridMultilevel"/>
    <w:tmpl w:val="88C45ED0"/>
    <w:lvl w:ilvl="0" w:tplc="32A2E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42D9"/>
    <w:multiLevelType w:val="multilevel"/>
    <w:tmpl w:val="2ECA71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F16BB0"/>
    <w:multiLevelType w:val="multilevel"/>
    <w:tmpl w:val="2BCA5914"/>
    <w:lvl w:ilvl="0">
      <w:start w:val="1"/>
      <w:numFmt w:val="bullet"/>
      <w:pStyle w:val="Budetiharmongoram"/>
      <w:lvlText w:val="●"/>
      <w:lvlJc w:val="left"/>
      <w:pPr>
        <w:ind w:left="1170" w:hanging="37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num w:numId="1" w16cid:durableId="165050042">
    <w:abstractNumId w:val="8"/>
  </w:num>
  <w:num w:numId="2" w16cid:durableId="947127480">
    <w:abstractNumId w:val="0"/>
  </w:num>
  <w:num w:numId="3" w16cid:durableId="1503008178">
    <w:abstractNumId w:val="3"/>
  </w:num>
  <w:num w:numId="4" w16cid:durableId="1430543546">
    <w:abstractNumId w:val="18"/>
  </w:num>
  <w:num w:numId="5" w16cid:durableId="1206060498">
    <w:abstractNumId w:val="11"/>
  </w:num>
  <w:num w:numId="6" w16cid:durableId="810295532">
    <w:abstractNumId w:val="10"/>
  </w:num>
  <w:num w:numId="7" w16cid:durableId="260992356">
    <w:abstractNumId w:val="20"/>
  </w:num>
  <w:num w:numId="8" w16cid:durableId="559167992">
    <w:abstractNumId w:val="12"/>
  </w:num>
  <w:num w:numId="9" w16cid:durableId="1043480061">
    <w:abstractNumId w:val="23"/>
  </w:num>
  <w:num w:numId="10" w16cid:durableId="676884764">
    <w:abstractNumId w:val="9"/>
  </w:num>
  <w:num w:numId="11" w16cid:durableId="115682326">
    <w:abstractNumId w:val="5"/>
  </w:num>
  <w:num w:numId="12" w16cid:durableId="1868444803">
    <w:abstractNumId w:val="17"/>
  </w:num>
  <w:num w:numId="13" w16cid:durableId="2007704946">
    <w:abstractNumId w:val="21"/>
  </w:num>
  <w:num w:numId="14" w16cid:durableId="1425765483">
    <w:abstractNumId w:val="2"/>
  </w:num>
  <w:num w:numId="15" w16cid:durableId="1079906061">
    <w:abstractNumId w:val="1"/>
  </w:num>
  <w:num w:numId="16" w16cid:durableId="268775738">
    <w:abstractNumId w:val="22"/>
  </w:num>
  <w:num w:numId="17" w16cid:durableId="1919510598">
    <w:abstractNumId w:val="7"/>
  </w:num>
  <w:num w:numId="18" w16cid:durableId="29383323">
    <w:abstractNumId w:val="6"/>
  </w:num>
  <w:num w:numId="19" w16cid:durableId="1730028879">
    <w:abstractNumId w:val="13"/>
  </w:num>
  <w:num w:numId="20" w16cid:durableId="285241045">
    <w:abstractNumId w:val="14"/>
  </w:num>
  <w:num w:numId="21" w16cid:durableId="1322002221">
    <w:abstractNumId w:val="16"/>
  </w:num>
  <w:num w:numId="22" w16cid:durableId="795828699">
    <w:abstractNumId w:val="19"/>
  </w:num>
  <w:num w:numId="23" w16cid:durableId="1777673093">
    <w:abstractNumId w:val="4"/>
  </w:num>
  <w:num w:numId="24" w16cid:durableId="180978670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88"/>
    <w:rsid w:val="00027314"/>
    <w:rsid w:val="00027C35"/>
    <w:rsid w:val="00035D9B"/>
    <w:rsid w:val="00043962"/>
    <w:rsid w:val="0005093A"/>
    <w:rsid w:val="000510E2"/>
    <w:rsid w:val="000544B8"/>
    <w:rsid w:val="000546DA"/>
    <w:rsid w:val="00062D90"/>
    <w:rsid w:val="00062F37"/>
    <w:rsid w:val="00063254"/>
    <w:rsid w:val="000644FE"/>
    <w:rsid w:val="000645F9"/>
    <w:rsid w:val="00072E95"/>
    <w:rsid w:val="00073BEA"/>
    <w:rsid w:val="00073D04"/>
    <w:rsid w:val="00096BEB"/>
    <w:rsid w:val="000B3A2C"/>
    <w:rsid w:val="000B6A45"/>
    <w:rsid w:val="000C2AE2"/>
    <w:rsid w:val="000E3C4C"/>
    <w:rsid w:val="000F3B4E"/>
    <w:rsid w:val="001004ED"/>
    <w:rsid w:val="00100AB0"/>
    <w:rsid w:val="00103360"/>
    <w:rsid w:val="001178D8"/>
    <w:rsid w:val="0011CA0E"/>
    <w:rsid w:val="00120676"/>
    <w:rsid w:val="001252DC"/>
    <w:rsid w:val="00126913"/>
    <w:rsid w:val="00127833"/>
    <w:rsid w:val="00131DDE"/>
    <w:rsid w:val="00132874"/>
    <w:rsid w:val="0014178D"/>
    <w:rsid w:val="00143F7E"/>
    <w:rsid w:val="00152510"/>
    <w:rsid w:val="00155DD2"/>
    <w:rsid w:val="0016516E"/>
    <w:rsid w:val="00167A06"/>
    <w:rsid w:val="00175DFE"/>
    <w:rsid w:val="00175E3C"/>
    <w:rsid w:val="00176DDC"/>
    <w:rsid w:val="0017795B"/>
    <w:rsid w:val="00195148"/>
    <w:rsid w:val="001B1CA6"/>
    <w:rsid w:val="001C5B48"/>
    <w:rsid w:val="001C6854"/>
    <w:rsid w:val="001D3F58"/>
    <w:rsid w:val="001E50A2"/>
    <w:rsid w:val="001E7C87"/>
    <w:rsid w:val="001F1DB3"/>
    <w:rsid w:val="001F452A"/>
    <w:rsid w:val="00201F39"/>
    <w:rsid w:val="00203EFA"/>
    <w:rsid w:val="002067E5"/>
    <w:rsid w:val="00214666"/>
    <w:rsid w:val="00231F21"/>
    <w:rsid w:val="00234FA6"/>
    <w:rsid w:val="00246933"/>
    <w:rsid w:val="00250112"/>
    <w:rsid w:val="0026228E"/>
    <w:rsid w:val="00263381"/>
    <w:rsid w:val="00265408"/>
    <w:rsid w:val="00265F57"/>
    <w:rsid w:val="002757BD"/>
    <w:rsid w:val="00284004"/>
    <w:rsid w:val="00287EAF"/>
    <w:rsid w:val="00291F3B"/>
    <w:rsid w:val="00293D91"/>
    <w:rsid w:val="00297349"/>
    <w:rsid w:val="002A0256"/>
    <w:rsid w:val="002B3333"/>
    <w:rsid w:val="002C13E0"/>
    <w:rsid w:val="002C1E06"/>
    <w:rsid w:val="002C5BAD"/>
    <w:rsid w:val="002E5A88"/>
    <w:rsid w:val="002E64B8"/>
    <w:rsid w:val="00300591"/>
    <w:rsid w:val="00310DC9"/>
    <w:rsid w:val="00335918"/>
    <w:rsid w:val="00340DD1"/>
    <w:rsid w:val="00342D3E"/>
    <w:rsid w:val="00365071"/>
    <w:rsid w:val="00366F0D"/>
    <w:rsid w:val="00370531"/>
    <w:rsid w:val="00372E22"/>
    <w:rsid w:val="0039449F"/>
    <w:rsid w:val="003A726B"/>
    <w:rsid w:val="003B0219"/>
    <w:rsid w:val="003B02AC"/>
    <w:rsid w:val="003B7668"/>
    <w:rsid w:val="003C4FE1"/>
    <w:rsid w:val="003C7279"/>
    <w:rsid w:val="003D6327"/>
    <w:rsid w:val="003E0431"/>
    <w:rsid w:val="003E3528"/>
    <w:rsid w:val="003E4A35"/>
    <w:rsid w:val="003F755D"/>
    <w:rsid w:val="00404971"/>
    <w:rsid w:val="0041154D"/>
    <w:rsid w:val="004119F3"/>
    <w:rsid w:val="00413947"/>
    <w:rsid w:val="004211C9"/>
    <w:rsid w:val="00427789"/>
    <w:rsid w:val="004360D7"/>
    <w:rsid w:val="00462CDE"/>
    <w:rsid w:val="004644F7"/>
    <w:rsid w:val="00467BC6"/>
    <w:rsid w:val="0047234A"/>
    <w:rsid w:val="004801BE"/>
    <w:rsid w:val="00484B2A"/>
    <w:rsid w:val="0049145C"/>
    <w:rsid w:val="00493382"/>
    <w:rsid w:val="004A5B8A"/>
    <w:rsid w:val="004A754E"/>
    <w:rsid w:val="004B117F"/>
    <w:rsid w:val="004B397C"/>
    <w:rsid w:val="004E08A3"/>
    <w:rsid w:val="004E7E0F"/>
    <w:rsid w:val="004F5A57"/>
    <w:rsid w:val="004F65F9"/>
    <w:rsid w:val="00511F63"/>
    <w:rsid w:val="00515373"/>
    <w:rsid w:val="005201E5"/>
    <w:rsid w:val="0053074F"/>
    <w:rsid w:val="005423E2"/>
    <w:rsid w:val="00542723"/>
    <w:rsid w:val="00542FF7"/>
    <w:rsid w:val="005464B4"/>
    <w:rsid w:val="005526F2"/>
    <w:rsid w:val="005631FD"/>
    <w:rsid w:val="00587C35"/>
    <w:rsid w:val="00597A01"/>
    <w:rsid w:val="005A19D9"/>
    <w:rsid w:val="005C436C"/>
    <w:rsid w:val="005D0C21"/>
    <w:rsid w:val="005E1855"/>
    <w:rsid w:val="005E7DBC"/>
    <w:rsid w:val="005F389A"/>
    <w:rsid w:val="005F4908"/>
    <w:rsid w:val="006037E0"/>
    <w:rsid w:val="006058FF"/>
    <w:rsid w:val="006119C4"/>
    <w:rsid w:val="00616E53"/>
    <w:rsid w:val="00617643"/>
    <w:rsid w:val="0062585B"/>
    <w:rsid w:val="00626594"/>
    <w:rsid w:val="00630D83"/>
    <w:rsid w:val="00636E06"/>
    <w:rsid w:val="006523FE"/>
    <w:rsid w:val="00652FF7"/>
    <w:rsid w:val="00653BE6"/>
    <w:rsid w:val="0066296B"/>
    <w:rsid w:val="0066481F"/>
    <w:rsid w:val="0067301A"/>
    <w:rsid w:val="0068047B"/>
    <w:rsid w:val="00687638"/>
    <w:rsid w:val="006903FD"/>
    <w:rsid w:val="006A3680"/>
    <w:rsid w:val="006B35B1"/>
    <w:rsid w:val="006B37F2"/>
    <w:rsid w:val="006C162D"/>
    <w:rsid w:val="006C7978"/>
    <w:rsid w:val="006D09DB"/>
    <w:rsid w:val="006D4020"/>
    <w:rsid w:val="006D46AF"/>
    <w:rsid w:val="006D58ED"/>
    <w:rsid w:val="006D7A87"/>
    <w:rsid w:val="006E0088"/>
    <w:rsid w:val="006F01E4"/>
    <w:rsid w:val="006F6DA4"/>
    <w:rsid w:val="007139D7"/>
    <w:rsid w:val="00714D0B"/>
    <w:rsid w:val="00723E9D"/>
    <w:rsid w:val="007333DB"/>
    <w:rsid w:val="00746E46"/>
    <w:rsid w:val="00754AF9"/>
    <w:rsid w:val="00761202"/>
    <w:rsid w:val="00771C6C"/>
    <w:rsid w:val="0077208A"/>
    <w:rsid w:val="00780549"/>
    <w:rsid w:val="00784B2D"/>
    <w:rsid w:val="007850C3"/>
    <w:rsid w:val="007852D9"/>
    <w:rsid w:val="007864FB"/>
    <w:rsid w:val="00786C13"/>
    <w:rsid w:val="00787E03"/>
    <w:rsid w:val="00792A65"/>
    <w:rsid w:val="007A0F8E"/>
    <w:rsid w:val="007A3BAF"/>
    <w:rsid w:val="007A695C"/>
    <w:rsid w:val="007B64DE"/>
    <w:rsid w:val="007B7F05"/>
    <w:rsid w:val="007C1E46"/>
    <w:rsid w:val="007D2136"/>
    <w:rsid w:val="007D37F3"/>
    <w:rsid w:val="00802A5D"/>
    <w:rsid w:val="00802F7D"/>
    <w:rsid w:val="00813B74"/>
    <w:rsid w:val="00832E56"/>
    <w:rsid w:val="00834C3D"/>
    <w:rsid w:val="00836905"/>
    <w:rsid w:val="00844AAE"/>
    <w:rsid w:val="00857B41"/>
    <w:rsid w:val="008701FA"/>
    <w:rsid w:val="00871CF1"/>
    <w:rsid w:val="00874066"/>
    <w:rsid w:val="00874D33"/>
    <w:rsid w:val="0088567C"/>
    <w:rsid w:val="008B5388"/>
    <w:rsid w:val="008C2903"/>
    <w:rsid w:val="008D22F2"/>
    <w:rsid w:val="008E737C"/>
    <w:rsid w:val="008F15F2"/>
    <w:rsid w:val="008F19F4"/>
    <w:rsid w:val="008F42DD"/>
    <w:rsid w:val="009037F0"/>
    <w:rsid w:val="00905B35"/>
    <w:rsid w:val="0091392B"/>
    <w:rsid w:val="00914916"/>
    <w:rsid w:val="00924FAE"/>
    <w:rsid w:val="00935B0A"/>
    <w:rsid w:val="00945160"/>
    <w:rsid w:val="00955558"/>
    <w:rsid w:val="00970D93"/>
    <w:rsid w:val="00975C57"/>
    <w:rsid w:val="00980A28"/>
    <w:rsid w:val="00980AE9"/>
    <w:rsid w:val="00985BCF"/>
    <w:rsid w:val="00993B0B"/>
    <w:rsid w:val="009954DA"/>
    <w:rsid w:val="009A0E96"/>
    <w:rsid w:val="009A47D0"/>
    <w:rsid w:val="009B038E"/>
    <w:rsid w:val="009B779F"/>
    <w:rsid w:val="009C194F"/>
    <w:rsid w:val="009C59DA"/>
    <w:rsid w:val="009C7E08"/>
    <w:rsid w:val="009D194A"/>
    <w:rsid w:val="009F09FD"/>
    <w:rsid w:val="00A0259D"/>
    <w:rsid w:val="00A11B14"/>
    <w:rsid w:val="00A1626B"/>
    <w:rsid w:val="00A17440"/>
    <w:rsid w:val="00A309DD"/>
    <w:rsid w:val="00A433E1"/>
    <w:rsid w:val="00A4488D"/>
    <w:rsid w:val="00A6036F"/>
    <w:rsid w:val="00A70E9E"/>
    <w:rsid w:val="00A7626D"/>
    <w:rsid w:val="00AA585A"/>
    <w:rsid w:val="00AB6D6A"/>
    <w:rsid w:val="00AC7D2A"/>
    <w:rsid w:val="00AF0308"/>
    <w:rsid w:val="00AF0AE0"/>
    <w:rsid w:val="00B05B45"/>
    <w:rsid w:val="00B10FA5"/>
    <w:rsid w:val="00B12E0F"/>
    <w:rsid w:val="00B26F00"/>
    <w:rsid w:val="00B42CC5"/>
    <w:rsid w:val="00B50CF5"/>
    <w:rsid w:val="00B61B7C"/>
    <w:rsid w:val="00B6256D"/>
    <w:rsid w:val="00B80168"/>
    <w:rsid w:val="00B80D31"/>
    <w:rsid w:val="00B921A9"/>
    <w:rsid w:val="00BA1F9F"/>
    <w:rsid w:val="00BA57C5"/>
    <w:rsid w:val="00BB6BB1"/>
    <w:rsid w:val="00BB9F86"/>
    <w:rsid w:val="00BD146D"/>
    <w:rsid w:val="00BD3372"/>
    <w:rsid w:val="00BD3993"/>
    <w:rsid w:val="00BD76AC"/>
    <w:rsid w:val="00BD7F9A"/>
    <w:rsid w:val="00BE06EC"/>
    <w:rsid w:val="00BF0108"/>
    <w:rsid w:val="00BF50C6"/>
    <w:rsid w:val="00C0055A"/>
    <w:rsid w:val="00C015DD"/>
    <w:rsid w:val="00C342C7"/>
    <w:rsid w:val="00C4F542"/>
    <w:rsid w:val="00C62DA6"/>
    <w:rsid w:val="00C64E3D"/>
    <w:rsid w:val="00C70F76"/>
    <w:rsid w:val="00C72E08"/>
    <w:rsid w:val="00C81116"/>
    <w:rsid w:val="00C91835"/>
    <w:rsid w:val="00CA0CCB"/>
    <w:rsid w:val="00CA0E22"/>
    <w:rsid w:val="00CA49C3"/>
    <w:rsid w:val="00CB4DBE"/>
    <w:rsid w:val="00CC0837"/>
    <w:rsid w:val="00CC3453"/>
    <w:rsid w:val="00CC3B5F"/>
    <w:rsid w:val="00CD4819"/>
    <w:rsid w:val="00CD4F03"/>
    <w:rsid w:val="00CE033E"/>
    <w:rsid w:val="00CE48E8"/>
    <w:rsid w:val="00CE7F85"/>
    <w:rsid w:val="00CF12DD"/>
    <w:rsid w:val="00D01A1A"/>
    <w:rsid w:val="00D02460"/>
    <w:rsid w:val="00D04903"/>
    <w:rsid w:val="00D054A8"/>
    <w:rsid w:val="00D16A09"/>
    <w:rsid w:val="00D27905"/>
    <w:rsid w:val="00D52A8C"/>
    <w:rsid w:val="00D76B17"/>
    <w:rsid w:val="00D85C15"/>
    <w:rsid w:val="00D904CF"/>
    <w:rsid w:val="00D946B1"/>
    <w:rsid w:val="00D96B19"/>
    <w:rsid w:val="00DA5D1A"/>
    <w:rsid w:val="00DB0EEC"/>
    <w:rsid w:val="00DB5586"/>
    <w:rsid w:val="00DB671B"/>
    <w:rsid w:val="00DD219B"/>
    <w:rsid w:val="00DD48A2"/>
    <w:rsid w:val="00DE2B65"/>
    <w:rsid w:val="00DE5645"/>
    <w:rsid w:val="00DF025A"/>
    <w:rsid w:val="00DF2B57"/>
    <w:rsid w:val="00E011F1"/>
    <w:rsid w:val="00E12F82"/>
    <w:rsid w:val="00E16667"/>
    <w:rsid w:val="00E24DFC"/>
    <w:rsid w:val="00E31C53"/>
    <w:rsid w:val="00E4116A"/>
    <w:rsid w:val="00E438A5"/>
    <w:rsid w:val="00E54062"/>
    <w:rsid w:val="00E63DF6"/>
    <w:rsid w:val="00E74334"/>
    <w:rsid w:val="00E74B75"/>
    <w:rsid w:val="00E7667C"/>
    <w:rsid w:val="00E81DD8"/>
    <w:rsid w:val="00E87FEA"/>
    <w:rsid w:val="00E87FF3"/>
    <w:rsid w:val="00E90AF6"/>
    <w:rsid w:val="00E913DB"/>
    <w:rsid w:val="00E9417D"/>
    <w:rsid w:val="00E962A8"/>
    <w:rsid w:val="00EA0B25"/>
    <w:rsid w:val="00EA2482"/>
    <w:rsid w:val="00EA4788"/>
    <w:rsid w:val="00EA5D2B"/>
    <w:rsid w:val="00EB1FE1"/>
    <w:rsid w:val="00EB4A7D"/>
    <w:rsid w:val="00EC472E"/>
    <w:rsid w:val="00ED0C3E"/>
    <w:rsid w:val="00ED6A8F"/>
    <w:rsid w:val="00ED6EA0"/>
    <w:rsid w:val="00EE10DE"/>
    <w:rsid w:val="00EF291B"/>
    <w:rsid w:val="00EF393F"/>
    <w:rsid w:val="00EF527A"/>
    <w:rsid w:val="00EF66C2"/>
    <w:rsid w:val="00F1122A"/>
    <w:rsid w:val="00F17B26"/>
    <w:rsid w:val="00F266C7"/>
    <w:rsid w:val="00F30B8C"/>
    <w:rsid w:val="00F35A60"/>
    <w:rsid w:val="00F43583"/>
    <w:rsid w:val="00F46009"/>
    <w:rsid w:val="00F50557"/>
    <w:rsid w:val="00F512A5"/>
    <w:rsid w:val="00F5136D"/>
    <w:rsid w:val="00F55CCE"/>
    <w:rsid w:val="00F7088C"/>
    <w:rsid w:val="00F74855"/>
    <w:rsid w:val="00F77EA3"/>
    <w:rsid w:val="00F94356"/>
    <w:rsid w:val="00FB265E"/>
    <w:rsid w:val="00FC0CE6"/>
    <w:rsid w:val="00FC7214"/>
    <w:rsid w:val="00FD4016"/>
    <w:rsid w:val="00FE0712"/>
    <w:rsid w:val="00FE0DF2"/>
    <w:rsid w:val="00FE22FF"/>
    <w:rsid w:val="00FE26CA"/>
    <w:rsid w:val="017DCAF1"/>
    <w:rsid w:val="0193CB2F"/>
    <w:rsid w:val="01A05DE7"/>
    <w:rsid w:val="01AD9A6F"/>
    <w:rsid w:val="034498A1"/>
    <w:rsid w:val="03BC12CE"/>
    <w:rsid w:val="04A6C7CA"/>
    <w:rsid w:val="04CB6BF1"/>
    <w:rsid w:val="04E4F688"/>
    <w:rsid w:val="04FBC845"/>
    <w:rsid w:val="053D9A61"/>
    <w:rsid w:val="054BF320"/>
    <w:rsid w:val="056F62B2"/>
    <w:rsid w:val="05816260"/>
    <w:rsid w:val="0587E8F5"/>
    <w:rsid w:val="058EB939"/>
    <w:rsid w:val="0597577F"/>
    <w:rsid w:val="06161237"/>
    <w:rsid w:val="063CC79E"/>
    <w:rsid w:val="063FD349"/>
    <w:rsid w:val="0643C4C0"/>
    <w:rsid w:val="06BDC474"/>
    <w:rsid w:val="06C02D6D"/>
    <w:rsid w:val="06F376C8"/>
    <w:rsid w:val="071EA616"/>
    <w:rsid w:val="07254057"/>
    <w:rsid w:val="073F0AC3"/>
    <w:rsid w:val="07786F40"/>
    <w:rsid w:val="07D897FF"/>
    <w:rsid w:val="07E39B58"/>
    <w:rsid w:val="07FF3C7E"/>
    <w:rsid w:val="0820BA53"/>
    <w:rsid w:val="08274C79"/>
    <w:rsid w:val="084AB450"/>
    <w:rsid w:val="085A78D6"/>
    <w:rsid w:val="0862C89D"/>
    <w:rsid w:val="090653D6"/>
    <w:rsid w:val="091A59AC"/>
    <w:rsid w:val="097A38ED"/>
    <w:rsid w:val="09A9F1C8"/>
    <w:rsid w:val="0A0BE4DE"/>
    <w:rsid w:val="0A722BC1"/>
    <w:rsid w:val="0A845F5B"/>
    <w:rsid w:val="0B006948"/>
    <w:rsid w:val="0B11BA18"/>
    <w:rsid w:val="0B257C5D"/>
    <w:rsid w:val="0B28C439"/>
    <w:rsid w:val="0B51D7CF"/>
    <w:rsid w:val="0B5EED3B"/>
    <w:rsid w:val="0B7F58A4"/>
    <w:rsid w:val="0CD529A1"/>
    <w:rsid w:val="0CDDBD08"/>
    <w:rsid w:val="0D21E8A6"/>
    <w:rsid w:val="0D716BAD"/>
    <w:rsid w:val="0E05E96C"/>
    <w:rsid w:val="0E0B5FB4"/>
    <w:rsid w:val="0EB9C063"/>
    <w:rsid w:val="0F2B1BC2"/>
    <w:rsid w:val="0F36906A"/>
    <w:rsid w:val="0FCC3A72"/>
    <w:rsid w:val="0FE5FDE5"/>
    <w:rsid w:val="10DC81AC"/>
    <w:rsid w:val="12269DB4"/>
    <w:rsid w:val="131765E5"/>
    <w:rsid w:val="13AE5ECC"/>
    <w:rsid w:val="13B47039"/>
    <w:rsid w:val="1416927B"/>
    <w:rsid w:val="14A0E012"/>
    <w:rsid w:val="14BE302C"/>
    <w:rsid w:val="14D1D8FC"/>
    <w:rsid w:val="14E4B246"/>
    <w:rsid w:val="14F6BD45"/>
    <w:rsid w:val="15001F85"/>
    <w:rsid w:val="1545DAF8"/>
    <w:rsid w:val="155F025A"/>
    <w:rsid w:val="1561E4B8"/>
    <w:rsid w:val="15788D40"/>
    <w:rsid w:val="1660A97B"/>
    <w:rsid w:val="16ADE28B"/>
    <w:rsid w:val="17A6B0CC"/>
    <w:rsid w:val="17CDB4A0"/>
    <w:rsid w:val="17E8F703"/>
    <w:rsid w:val="181F1A05"/>
    <w:rsid w:val="1833A2BE"/>
    <w:rsid w:val="1837C047"/>
    <w:rsid w:val="18927B1D"/>
    <w:rsid w:val="18AFFC2C"/>
    <w:rsid w:val="192B15AB"/>
    <w:rsid w:val="194543CA"/>
    <w:rsid w:val="195F1278"/>
    <w:rsid w:val="19716BB0"/>
    <w:rsid w:val="1990E8BA"/>
    <w:rsid w:val="19DE1C8A"/>
    <w:rsid w:val="1A2001E0"/>
    <w:rsid w:val="1A3FEC09"/>
    <w:rsid w:val="1A455B6D"/>
    <w:rsid w:val="1A4BFE63"/>
    <w:rsid w:val="1ACD0397"/>
    <w:rsid w:val="1C06C7AE"/>
    <w:rsid w:val="1C607733"/>
    <w:rsid w:val="1C76A84F"/>
    <w:rsid w:val="1CCFEAFF"/>
    <w:rsid w:val="1D0B316A"/>
    <w:rsid w:val="1D56CA0B"/>
    <w:rsid w:val="1D7931AB"/>
    <w:rsid w:val="1DE31F37"/>
    <w:rsid w:val="1DF2172A"/>
    <w:rsid w:val="1E120A8A"/>
    <w:rsid w:val="1E8E26D3"/>
    <w:rsid w:val="1EACAF53"/>
    <w:rsid w:val="1EC22834"/>
    <w:rsid w:val="1EE8341C"/>
    <w:rsid w:val="1F7EEF98"/>
    <w:rsid w:val="20078BC1"/>
    <w:rsid w:val="2044B2EE"/>
    <w:rsid w:val="205DF895"/>
    <w:rsid w:val="21EAAB7D"/>
    <w:rsid w:val="222CAFB4"/>
    <w:rsid w:val="227DF6B8"/>
    <w:rsid w:val="22BEED1F"/>
    <w:rsid w:val="237C1246"/>
    <w:rsid w:val="23A66BAD"/>
    <w:rsid w:val="23F2E0A9"/>
    <w:rsid w:val="23F4188B"/>
    <w:rsid w:val="2419C719"/>
    <w:rsid w:val="24C3BAC1"/>
    <w:rsid w:val="25194AAA"/>
    <w:rsid w:val="25915D41"/>
    <w:rsid w:val="259FFF44"/>
    <w:rsid w:val="25E77BA5"/>
    <w:rsid w:val="25F69448"/>
    <w:rsid w:val="262EDFAC"/>
    <w:rsid w:val="26AA0841"/>
    <w:rsid w:val="26E7300E"/>
    <w:rsid w:val="275167DB"/>
    <w:rsid w:val="2784527C"/>
    <w:rsid w:val="278CBAFB"/>
    <w:rsid w:val="27A00D44"/>
    <w:rsid w:val="27F90DA3"/>
    <w:rsid w:val="282D7BEE"/>
    <w:rsid w:val="284EED01"/>
    <w:rsid w:val="2855D197"/>
    <w:rsid w:val="2858DDA1"/>
    <w:rsid w:val="289D8A12"/>
    <w:rsid w:val="28BC0F44"/>
    <w:rsid w:val="28C651CC"/>
    <w:rsid w:val="28D17542"/>
    <w:rsid w:val="28D59880"/>
    <w:rsid w:val="28D64411"/>
    <w:rsid w:val="2911E127"/>
    <w:rsid w:val="291267BD"/>
    <w:rsid w:val="2922C2ED"/>
    <w:rsid w:val="29A4B8B9"/>
    <w:rsid w:val="2A10986E"/>
    <w:rsid w:val="2A7FEAC7"/>
    <w:rsid w:val="2A89089D"/>
    <w:rsid w:val="2AB07EB6"/>
    <w:rsid w:val="2B8C79AE"/>
    <w:rsid w:val="2B8D7259"/>
    <w:rsid w:val="2C1BBB28"/>
    <w:rsid w:val="2CC75F8B"/>
    <w:rsid w:val="2CE32CCC"/>
    <w:rsid w:val="2CF2A61E"/>
    <w:rsid w:val="2D689F26"/>
    <w:rsid w:val="2D99CAD2"/>
    <w:rsid w:val="2DB7C89F"/>
    <w:rsid w:val="2E0FD25D"/>
    <w:rsid w:val="2E8494A1"/>
    <w:rsid w:val="2EA120F6"/>
    <w:rsid w:val="2EB5844A"/>
    <w:rsid w:val="2EC5131B"/>
    <w:rsid w:val="2ED18D68"/>
    <w:rsid w:val="2EF2BA46"/>
    <w:rsid w:val="2F1C391D"/>
    <w:rsid w:val="2F806D02"/>
    <w:rsid w:val="2F8E5DEB"/>
    <w:rsid w:val="300DF2E6"/>
    <w:rsid w:val="3041800C"/>
    <w:rsid w:val="30D16B94"/>
    <w:rsid w:val="30D95137"/>
    <w:rsid w:val="312BC3BE"/>
    <w:rsid w:val="3136BD88"/>
    <w:rsid w:val="313ACA3E"/>
    <w:rsid w:val="3224A6B6"/>
    <w:rsid w:val="3228CCA4"/>
    <w:rsid w:val="32705975"/>
    <w:rsid w:val="32BAF450"/>
    <w:rsid w:val="32CBA547"/>
    <w:rsid w:val="32ED63D6"/>
    <w:rsid w:val="32F95648"/>
    <w:rsid w:val="334A3F03"/>
    <w:rsid w:val="33516D48"/>
    <w:rsid w:val="3398843E"/>
    <w:rsid w:val="33AD3C11"/>
    <w:rsid w:val="33C51754"/>
    <w:rsid w:val="341DD493"/>
    <w:rsid w:val="345DB15C"/>
    <w:rsid w:val="3484EB5E"/>
    <w:rsid w:val="3490A80F"/>
    <w:rsid w:val="34A1FEB3"/>
    <w:rsid w:val="34B63DB8"/>
    <w:rsid w:val="34F8A1A5"/>
    <w:rsid w:val="352B813D"/>
    <w:rsid w:val="355D90BD"/>
    <w:rsid w:val="357DA4CA"/>
    <w:rsid w:val="36747BDB"/>
    <w:rsid w:val="372F3888"/>
    <w:rsid w:val="376A2374"/>
    <w:rsid w:val="37F8C8E6"/>
    <w:rsid w:val="3801E598"/>
    <w:rsid w:val="3804A316"/>
    <w:rsid w:val="380F8647"/>
    <w:rsid w:val="384A1592"/>
    <w:rsid w:val="386C87AE"/>
    <w:rsid w:val="387AFD46"/>
    <w:rsid w:val="3904889B"/>
    <w:rsid w:val="3A25DF8D"/>
    <w:rsid w:val="3A5606EF"/>
    <w:rsid w:val="3A72F1C6"/>
    <w:rsid w:val="3A9F2C67"/>
    <w:rsid w:val="3AB9C239"/>
    <w:rsid w:val="3ABD8ECF"/>
    <w:rsid w:val="3AF723E8"/>
    <w:rsid w:val="3B1F1CE9"/>
    <w:rsid w:val="3B85D51B"/>
    <w:rsid w:val="3C76389B"/>
    <w:rsid w:val="3CD25C84"/>
    <w:rsid w:val="3CDB4070"/>
    <w:rsid w:val="3CE72CC4"/>
    <w:rsid w:val="3D234747"/>
    <w:rsid w:val="3D2BEBAF"/>
    <w:rsid w:val="3D37FF24"/>
    <w:rsid w:val="3D5A729D"/>
    <w:rsid w:val="3D8755AE"/>
    <w:rsid w:val="3D91185E"/>
    <w:rsid w:val="3DA32934"/>
    <w:rsid w:val="3DE3B16F"/>
    <w:rsid w:val="3E416EF6"/>
    <w:rsid w:val="3E4902C1"/>
    <w:rsid w:val="3EB04D3B"/>
    <w:rsid w:val="3EB167BF"/>
    <w:rsid w:val="3EDDCC9D"/>
    <w:rsid w:val="3EEA0161"/>
    <w:rsid w:val="3F4AB54A"/>
    <w:rsid w:val="3FF3D342"/>
    <w:rsid w:val="40072C0E"/>
    <w:rsid w:val="400CF77D"/>
    <w:rsid w:val="401C0F28"/>
    <w:rsid w:val="402E4CD9"/>
    <w:rsid w:val="40D9882A"/>
    <w:rsid w:val="41014C75"/>
    <w:rsid w:val="41650B43"/>
    <w:rsid w:val="4183628D"/>
    <w:rsid w:val="41B084B1"/>
    <w:rsid w:val="41BC2DC5"/>
    <w:rsid w:val="426CC35C"/>
    <w:rsid w:val="43DBEF91"/>
    <w:rsid w:val="43EA5B48"/>
    <w:rsid w:val="445F07A3"/>
    <w:rsid w:val="4460B576"/>
    <w:rsid w:val="4466B801"/>
    <w:rsid w:val="44CDDA07"/>
    <w:rsid w:val="4525C531"/>
    <w:rsid w:val="4553CCD5"/>
    <w:rsid w:val="45D829C0"/>
    <w:rsid w:val="45FAD804"/>
    <w:rsid w:val="460B3308"/>
    <w:rsid w:val="46241186"/>
    <w:rsid w:val="4655629D"/>
    <w:rsid w:val="46FCCA9D"/>
    <w:rsid w:val="4744F537"/>
    <w:rsid w:val="476F54EF"/>
    <w:rsid w:val="47895D7E"/>
    <w:rsid w:val="47E913A2"/>
    <w:rsid w:val="481759BE"/>
    <w:rsid w:val="4825E09D"/>
    <w:rsid w:val="486E2B24"/>
    <w:rsid w:val="48EE194F"/>
    <w:rsid w:val="4915BEF5"/>
    <w:rsid w:val="491C118A"/>
    <w:rsid w:val="493A2924"/>
    <w:rsid w:val="495CB3C1"/>
    <w:rsid w:val="4984879F"/>
    <w:rsid w:val="4990C981"/>
    <w:rsid w:val="4A0DDCAA"/>
    <w:rsid w:val="4AD5F985"/>
    <w:rsid w:val="4B0B4E7E"/>
    <w:rsid w:val="4B201057"/>
    <w:rsid w:val="4B70F1DD"/>
    <w:rsid w:val="4C2A48DC"/>
    <w:rsid w:val="4C317ADC"/>
    <w:rsid w:val="4C46FF1E"/>
    <w:rsid w:val="4C5CC74A"/>
    <w:rsid w:val="4C7BEC6B"/>
    <w:rsid w:val="4CDEB7A1"/>
    <w:rsid w:val="4CF399E1"/>
    <w:rsid w:val="4D0CC23E"/>
    <w:rsid w:val="4D2BBB28"/>
    <w:rsid w:val="4D44D379"/>
    <w:rsid w:val="4DF0C514"/>
    <w:rsid w:val="4E38D7D6"/>
    <w:rsid w:val="4E98C64D"/>
    <w:rsid w:val="4E9E0248"/>
    <w:rsid w:val="4EA8929F"/>
    <w:rsid w:val="4EB1E06B"/>
    <w:rsid w:val="4F1E1E78"/>
    <w:rsid w:val="4F1F624B"/>
    <w:rsid w:val="4F27D853"/>
    <w:rsid w:val="4F55EF69"/>
    <w:rsid w:val="4F67CF31"/>
    <w:rsid w:val="4F732DC3"/>
    <w:rsid w:val="4FE7641C"/>
    <w:rsid w:val="4FF8885B"/>
    <w:rsid w:val="500B8CA6"/>
    <w:rsid w:val="50446300"/>
    <w:rsid w:val="505614F9"/>
    <w:rsid w:val="509B9BAD"/>
    <w:rsid w:val="50A3E312"/>
    <w:rsid w:val="5116DE3A"/>
    <w:rsid w:val="517B5A14"/>
    <w:rsid w:val="518FB87F"/>
    <w:rsid w:val="51C68D54"/>
    <w:rsid w:val="51CFC7A5"/>
    <w:rsid w:val="51D79526"/>
    <w:rsid w:val="523A3441"/>
    <w:rsid w:val="525BEFF7"/>
    <w:rsid w:val="52AFC370"/>
    <w:rsid w:val="52D2EC68"/>
    <w:rsid w:val="53169681"/>
    <w:rsid w:val="533729A3"/>
    <w:rsid w:val="5370859F"/>
    <w:rsid w:val="5371C13A"/>
    <w:rsid w:val="5399FD10"/>
    <w:rsid w:val="53C1D67A"/>
    <w:rsid w:val="53F16980"/>
    <w:rsid w:val="544427C3"/>
    <w:rsid w:val="548B4016"/>
    <w:rsid w:val="548BEB93"/>
    <w:rsid w:val="5517D423"/>
    <w:rsid w:val="552CEAAF"/>
    <w:rsid w:val="555048BE"/>
    <w:rsid w:val="555E2BD8"/>
    <w:rsid w:val="5563CB1F"/>
    <w:rsid w:val="5594729D"/>
    <w:rsid w:val="55FBFAE0"/>
    <w:rsid w:val="56BAA1A6"/>
    <w:rsid w:val="56FC94BB"/>
    <w:rsid w:val="57132496"/>
    <w:rsid w:val="5827430F"/>
    <w:rsid w:val="5845325D"/>
    <w:rsid w:val="5877B688"/>
    <w:rsid w:val="58ACC238"/>
    <w:rsid w:val="59617347"/>
    <w:rsid w:val="59D1EB13"/>
    <w:rsid w:val="59E92E2B"/>
    <w:rsid w:val="59F24268"/>
    <w:rsid w:val="5A1701A1"/>
    <w:rsid w:val="5A60D11F"/>
    <w:rsid w:val="5BB7DDA5"/>
    <w:rsid w:val="5C332DCE"/>
    <w:rsid w:val="5C58E995"/>
    <w:rsid w:val="5C629144"/>
    <w:rsid w:val="5D22EDEB"/>
    <w:rsid w:val="5D498CBB"/>
    <w:rsid w:val="5D8B9410"/>
    <w:rsid w:val="5DB6B856"/>
    <w:rsid w:val="5DFBB0A1"/>
    <w:rsid w:val="5E431C2F"/>
    <w:rsid w:val="5E45FB9A"/>
    <w:rsid w:val="5E7CC652"/>
    <w:rsid w:val="5F263E83"/>
    <w:rsid w:val="600B5545"/>
    <w:rsid w:val="6047B5E7"/>
    <w:rsid w:val="6071B5EE"/>
    <w:rsid w:val="6078C831"/>
    <w:rsid w:val="609D7207"/>
    <w:rsid w:val="609FB803"/>
    <w:rsid w:val="60E868E0"/>
    <w:rsid w:val="613FE168"/>
    <w:rsid w:val="62441769"/>
    <w:rsid w:val="6281A7EA"/>
    <w:rsid w:val="62D90C77"/>
    <w:rsid w:val="62F0B856"/>
    <w:rsid w:val="63503775"/>
    <w:rsid w:val="636DFB8E"/>
    <w:rsid w:val="63DFE7CA"/>
    <w:rsid w:val="63EE8B08"/>
    <w:rsid w:val="6443C5DF"/>
    <w:rsid w:val="6486241F"/>
    <w:rsid w:val="6502A467"/>
    <w:rsid w:val="65409D9F"/>
    <w:rsid w:val="65A3123D"/>
    <w:rsid w:val="65F52205"/>
    <w:rsid w:val="65FA1C51"/>
    <w:rsid w:val="6702FBDA"/>
    <w:rsid w:val="6707CA64"/>
    <w:rsid w:val="6717888C"/>
    <w:rsid w:val="678B08B1"/>
    <w:rsid w:val="6807EC9B"/>
    <w:rsid w:val="688B7543"/>
    <w:rsid w:val="68E50A63"/>
    <w:rsid w:val="68FBA420"/>
    <w:rsid w:val="69C077FF"/>
    <w:rsid w:val="69D4507E"/>
    <w:rsid w:val="6A33CB4A"/>
    <w:rsid w:val="6A4F294E"/>
    <w:rsid w:val="6B7C3248"/>
    <w:rsid w:val="6B7F8920"/>
    <w:rsid w:val="6BC73F9F"/>
    <w:rsid w:val="6BD582C5"/>
    <w:rsid w:val="6BE7C396"/>
    <w:rsid w:val="6BEAF9AF"/>
    <w:rsid w:val="6BFC8035"/>
    <w:rsid w:val="6BFD2A0D"/>
    <w:rsid w:val="6C2E022E"/>
    <w:rsid w:val="6C302FA0"/>
    <w:rsid w:val="6C36C0D6"/>
    <w:rsid w:val="6C5E79D4"/>
    <w:rsid w:val="6C7AD1FF"/>
    <w:rsid w:val="6CA6B3B9"/>
    <w:rsid w:val="6CCC4900"/>
    <w:rsid w:val="6D774F4D"/>
    <w:rsid w:val="6DA7260F"/>
    <w:rsid w:val="6DF0E92A"/>
    <w:rsid w:val="6E15A6A6"/>
    <w:rsid w:val="6E6C6F03"/>
    <w:rsid w:val="6EC3B9F4"/>
    <w:rsid w:val="6EF95957"/>
    <w:rsid w:val="6F961A96"/>
    <w:rsid w:val="6FDFAF6F"/>
    <w:rsid w:val="700E1E3A"/>
    <w:rsid w:val="7038FA37"/>
    <w:rsid w:val="70556446"/>
    <w:rsid w:val="7072F540"/>
    <w:rsid w:val="707F953C"/>
    <w:rsid w:val="70FC3EDC"/>
    <w:rsid w:val="710F11C5"/>
    <w:rsid w:val="719C9588"/>
    <w:rsid w:val="71D27864"/>
    <w:rsid w:val="71F65678"/>
    <w:rsid w:val="720F1630"/>
    <w:rsid w:val="72518932"/>
    <w:rsid w:val="731C9EF3"/>
    <w:rsid w:val="732D6D40"/>
    <w:rsid w:val="73351DC0"/>
    <w:rsid w:val="733CF36F"/>
    <w:rsid w:val="73F5E614"/>
    <w:rsid w:val="743E839F"/>
    <w:rsid w:val="745C67D2"/>
    <w:rsid w:val="74A4DDFE"/>
    <w:rsid w:val="74DF4968"/>
    <w:rsid w:val="74E7427C"/>
    <w:rsid w:val="7534DAE0"/>
    <w:rsid w:val="757CCFF6"/>
    <w:rsid w:val="75AD0BFB"/>
    <w:rsid w:val="75DE4F46"/>
    <w:rsid w:val="76D0AB41"/>
    <w:rsid w:val="76ECFDC0"/>
    <w:rsid w:val="7803313E"/>
    <w:rsid w:val="78952144"/>
    <w:rsid w:val="78D152A6"/>
    <w:rsid w:val="79451C38"/>
    <w:rsid w:val="79C66C94"/>
    <w:rsid w:val="79DD8A49"/>
    <w:rsid w:val="7A1D6DA7"/>
    <w:rsid w:val="7A5F1C9E"/>
    <w:rsid w:val="7ABFA5DB"/>
    <w:rsid w:val="7AFFE583"/>
    <w:rsid w:val="7B3B498F"/>
    <w:rsid w:val="7B653162"/>
    <w:rsid w:val="7B795AAA"/>
    <w:rsid w:val="7BB95188"/>
    <w:rsid w:val="7D568F80"/>
    <w:rsid w:val="7D72530B"/>
    <w:rsid w:val="7DCA8FAD"/>
    <w:rsid w:val="7DD9BB89"/>
    <w:rsid w:val="7DF7469D"/>
    <w:rsid w:val="7E14F7A9"/>
    <w:rsid w:val="7E188D5B"/>
    <w:rsid w:val="7E1CDA6C"/>
    <w:rsid w:val="7E378645"/>
    <w:rsid w:val="7E5873E9"/>
    <w:rsid w:val="7EA1D451"/>
    <w:rsid w:val="7EC8CF1A"/>
    <w:rsid w:val="7F3ECC3D"/>
    <w:rsid w:val="7F972586"/>
    <w:rsid w:val="7F9BF68D"/>
    <w:rsid w:val="7FC65448"/>
    <w:rsid w:val="7FC6ECDA"/>
    <w:rsid w:val="7FD356A6"/>
    <w:rsid w:val="7FD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C9F2"/>
  <w15:docId w15:val="{6F701BA1-5B19-4DBC-BFCA-5B5E94F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pl-PL" w:eastAsia="pl-PL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D0B"/>
  </w:style>
  <w:style w:type="paragraph" w:styleId="Nagwek1">
    <w:name w:val="heading 1"/>
    <w:basedOn w:val="Normalny"/>
    <w:next w:val="Normalny"/>
    <w:link w:val="Nagwek1Znak"/>
    <w:qFormat/>
    <w:rsid w:val="005532EB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Nagwek2">
    <w:name w:val="heading 2"/>
    <w:basedOn w:val="Normalny"/>
    <w:next w:val="Normalny"/>
    <w:link w:val="Nagwek2Znak"/>
    <w:unhideWhenUsed/>
    <w:qFormat/>
    <w:rsid w:val="007609A3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semiHidden/>
    <w:unhideWhenUsed/>
    <w:rsid w:val="00107D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7D5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7D55"/>
    <w:rPr>
      <w:sz w:val="20"/>
      <w:szCs w:val="20"/>
    </w:r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,Tekst przypisu Znak Znak Znak Znak Znak,footnote text,single spa"/>
    <w:basedOn w:val="Normalny"/>
    <w:link w:val="TekstprzypisudolnegoZnak"/>
    <w:unhideWhenUsed/>
    <w:rsid w:val="00107D5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1"/>
    <w:basedOn w:val="Domylnaczcionkaakapitu"/>
    <w:link w:val="Tekstprzypisudolnego"/>
    <w:rsid w:val="00107D5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107D55"/>
    <w:rPr>
      <w:vertAlign w:val="superscript"/>
    </w:rPr>
  </w:style>
  <w:style w:type="paragraph" w:styleId="Akapitzlist">
    <w:name w:val="List Paragraph"/>
    <w:aliases w:val="Akapit z tiretami"/>
    <w:basedOn w:val="Normalny"/>
    <w:link w:val="AkapitzlistZnak"/>
    <w:qFormat/>
    <w:rsid w:val="002B0BC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D33E42"/>
  </w:style>
  <w:style w:type="paragraph" w:styleId="Stopka">
    <w:name w:val="footer"/>
    <w:basedOn w:val="Normalny"/>
    <w:link w:val="StopkaZnak"/>
    <w:uiPriority w:val="99"/>
    <w:unhideWhenUsed/>
    <w:rsid w:val="00D33E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E42"/>
  </w:style>
  <w:style w:type="character" w:customStyle="1" w:styleId="Nagwek1Znak">
    <w:name w:val="Nagłówek 1 Znak"/>
    <w:basedOn w:val="Domylnaczcionkaakapitu"/>
    <w:link w:val="Nagwek1"/>
    <w:rsid w:val="005532EB"/>
    <w:rPr>
      <w:rFonts w:ascii="Verdana" w:eastAsiaTheme="majorEastAsia" w:hAnsi="Verdana" w:cstheme="majorBidi"/>
      <w:b/>
      <w:sz w:val="28"/>
      <w:szCs w:val="32"/>
      <w:u w:val="single"/>
    </w:rPr>
  </w:style>
  <w:style w:type="character" w:styleId="Hipercze">
    <w:name w:val="Hyperlink"/>
    <w:basedOn w:val="Domylnaczcionkaakapitu"/>
    <w:uiPriority w:val="99"/>
    <w:unhideWhenUsed/>
    <w:rsid w:val="004357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57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E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80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8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80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7609A3"/>
    <w:rPr>
      <w:rFonts w:ascii="Verdana" w:eastAsiaTheme="majorEastAsia" w:hAnsi="Verdana" w:cstheme="majorBidi"/>
      <w:b/>
      <w:sz w:val="28"/>
      <w:szCs w:val="26"/>
    </w:rPr>
  </w:style>
  <w:style w:type="character" w:customStyle="1" w:styleId="AkapitzlistZnak">
    <w:name w:val="Akapit z listą Znak"/>
    <w:aliases w:val="Akapit z tiretami Znak"/>
    <w:link w:val="Akapitzlist"/>
    <w:qFormat/>
    <w:locked/>
    <w:rsid w:val="0091084D"/>
    <w:rPr>
      <w:rFonts w:ascii="Verdana" w:hAnsi="Verdana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48E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48E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35644"/>
    <w:pPr>
      <w:spacing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azwakryterium">
    <w:name w:val="Nazwa kryterium"/>
    <w:basedOn w:val="Akapitzlist"/>
    <w:link w:val="NazwakryteriumZnak"/>
    <w:qFormat/>
    <w:rsid w:val="0026228E"/>
    <w:pPr>
      <w:numPr>
        <w:numId w:val="1"/>
      </w:numPr>
      <w:spacing w:before="240"/>
      <w:contextualSpacing w:val="0"/>
    </w:pPr>
    <w:rPr>
      <w:b/>
      <w:bCs/>
    </w:rPr>
  </w:style>
  <w:style w:type="character" w:customStyle="1" w:styleId="NazwakryteriumZnak">
    <w:name w:val="Nazwa kryterium Znak"/>
    <w:basedOn w:val="Domylnaczcionkaakapitu"/>
    <w:link w:val="Nazwakryterium"/>
    <w:rsid w:val="0026228E"/>
    <w:rPr>
      <w:b/>
      <w:bCs/>
    </w:rPr>
  </w:style>
  <w:style w:type="paragraph" w:customStyle="1" w:styleId="Informacjaopoprawiekryterium">
    <w:name w:val="Informacja o poprawie kryterium"/>
    <w:basedOn w:val="Normalny"/>
    <w:qFormat/>
    <w:rsid w:val="0026228E"/>
    <w:pPr>
      <w:spacing w:before="240"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5423E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088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512A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."/>
    <w:basedOn w:val="Nagwek3"/>
    <w:qFormat/>
    <w:rsid w:val="006D09DB"/>
    <w:pPr>
      <w:spacing w:before="120" w:after="0"/>
    </w:pPr>
    <w:rPr>
      <w:noProof/>
      <w:sz w:val="24"/>
    </w:rPr>
  </w:style>
  <w:style w:type="paragraph" w:customStyle="1" w:styleId="Budetiharmongoram">
    <w:name w:val="Budżet i harmongoram"/>
    <w:basedOn w:val="Akapitzlist"/>
    <w:qFormat/>
    <w:rsid w:val="007850C3"/>
    <w:pPr>
      <w:numPr>
        <w:numId w:val="9"/>
      </w:numPr>
      <w:contextualSpacing w:val="0"/>
    </w:pPr>
  </w:style>
  <w:style w:type="paragraph" w:customStyle="1" w:styleId="Akapitznumerami">
    <w:name w:val="Akapit z numerami"/>
    <w:basedOn w:val="Akapitzlist"/>
    <w:qFormat/>
    <w:rsid w:val="00C62DA6"/>
    <w:pPr>
      <w:ind w:left="0"/>
      <w:contextualSpacing w:val="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71B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5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3.org/TR/ATAG20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71B58B33CE241A19D8E7FEAC0B98A" ma:contentTypeVersion="15" ma:contentTypeDescription="Utwórz nowy dokument." ma:contentTypeScope="" ma:versionID="4e2309bbb2687f53513c72fb35f2097a">
  <xsd:schema xmlns:xsd="http://www.w3.org/2001/XMLSchema" xmlns:xs="http://www.w3.org/2001/XMLSchema" xmlns:p="http://schemas.microsoft.com/office/2006/metadata/properties" xmlns:ns2="a5d1ed5b-36a1-45b4-94a8-41b6802a9c57" xmlns:ns3="b7323940-6e43-4ebd-8481-8a2c6f509920" targetNamespace="http://schemas.microsoft.com/office/2006/metadata/properties" ma:root="true" ma:fieldsID="1ee4b96a61b69de8af6682faf5979bca" ns2:_="" ns3:_="">
    <xsd:import namespace="a5d1ed5b-36a1-45b4-94a8-41b6802a9c57"/>
    <xsd:import namespace="b7323940-6e43-4ebd-8481-8a2c6f509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ed5b-36a1-45b4-94a8-41b6802a9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529f39d-2f7b-4135-80e0-46db90cec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3940-6e43-4ebd-8481-8a2c6f509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6c2801-7501-4a03-b661-95facbbd24ca}" ma:internalName="TaxCatchAll" ma:showField="CatchAllData" ma:web="b7323940-6e43-4ebd-8481-8a2c6f509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1ed5b-36a1-45b4-94a8-41b6802a9c57">
      <Terms xmlns="http://schemas.microsoft.com/office/infopath/2007/PartnerControls"/>
    </lcf76f155ced4ddcb4097134ff3c332f>
    <TaxCatchAll xmlns="b7323940-6e43-4ebd-8481-8a2c6f5099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lBnJwpQ01YB5dc5091MR3NNQg==">CgMxLjAaJwoBMBIiCiAIBCocCgtBQUFBejIwdVNraxAIGgtBQUFBejIwdVNraxonCgExEiIKIAgEKhwKC0FBQUF6MjB1U2trEAgaC0FBQUF6MjB1U2tvGicKATISIgogCAQqHAoLQUFBQXoyMHVTa2sQCBoLQUFBQXoyMHVTa3MaJwoBMxIiCiAIBCocCgtBQUFBejIwdVNraxAIGgtBQUFBejIwdVNrdxonCgE0EiIKIAgEKhwKC0FBQUF6MjB1U2trEAgaC0FBQUF6MjB1U2swGicKATUSIgogCAQqHAoLQUFBQXoyMHVTa1kQCBoLQUFBQXoyMHVTa1kaJwoBNhIiCiAIBCocCgtBQUFBejIwdVNrWRAIGgtBQUFBejIwdVNrYxonCgE3EiIKIAgEKhwKC0FBQUF6MjB1U2tZEAgaC0FBQUF6MjB1U2xRGicKATgSIgogCAQqHAoLQUFBQXoyMHVTa2cQCBoLQUFBQXoyMHVTa2caJwoBORIiCiAIBCocCgtBQUFBejIwdVNrZxAIGgtBQUFBejIwdVNsZxobCgIxMBIVChMIBCoPCgtBQUFBejIwdVNsVRABGhsKAjExEhUKEwgEKg8KC0FBQUF6MjB1U2xVEAIaGwoCMTISFQoTCAQqDwoLQUFBQXoyMHVTbEUQARobCgIxMxIVChMIBCoPCgtBQUFBejIwdVNsRRABGhsKAjE0EhUKEwgEKg8KC0FBQUF6MjB1U2xFEAEaGwoCMTUSFQoTCAQqDwoLQUFBQXoyMHVTa1UQAhobCgIxNhIVChMIBCoPCgtBQUFBejIwdVNrVRACGhsKAjE3EhUKEwgEKg8KC0FBQUF6MjB1U2tVEAIihwMKC0FBQUF6MjB1U2xVEtECCgtBQUFBejIwdVNsVRILQUFBQXoyMHVTbFUaDQoJdGV4dC9odG1sEgAiDgoKdGV4dC9wbGFpbhIAKhsiFTEwNDIwMjQ5Njk4ODU3Mjk2MTkxNigAOAAwr5Hw2JAxONb3j9mQMUqwAQokYXBwbGljYXRpb24vdm5kLmdvb2dsZS1hcHBzLmRvY3MubWRzGocBwtfa5AGAAQp+CmwKZk1FaU4sIG9yZ2FuaXphY2phbWkgcG96YXJ6xIVkb3d5bWksIGVrc3BlcnRhbWkgeiBkemllZHppbnkgZWR1a2FjamksIHp3acSFemthbWkgemF3b2Rvd3ltaSBuYXVjenljaWVsaRABGAESDAoG4oCm4oCmEAEYABgBWgxxdWg0NnE5cGw2bzVyAiAAeACCARRzdWdnZXN0LmNxMDNsbXpieHFuaZoBBggAEAAYALABALgBABivkfDYkDEg1veP2ZAxMABCFHN1Z2dlc3QuY3EwM2xtemJ4cW5pIvgCCgtBQUFBejIwdVNsRRLCAgoLQUFBQXoyMHVTbEUSC0FBQUF6MjB1U2xFGg0KCXRleHQvaHRtbBIAIg4KCnRleHQvcGxhaW4SACobIhUxMDQyMDI0OTY5ODg1NzI5NjE5MTYoADgAMKLN1tiQMTj/jonZkDFKoQEKJGFwcGxpY2F0aW9uL3ZuZC5nb29nbGUtYXBwcy5kb2NzLm1kcxp5wtfa5AFzGnEKbQpnWmFub25pbWl6b3dhbmUgZGFuZSBqZWRub3N0a293ZSB6IGJhZGHFhCBzxIUgdXB1YmxpY3puaWFuZSBwcnpleiBvcmdhbml6YXRvcsOzdyBiYWRhbmlhIChJRUEgaSBPRUNEKS4gUxABGAEQAVoMb2NvYnNpOWI2c2pkcgIgAHgAggEUc3VnZ2VzdC5vZW5ubXg0cGs2bHmaAQYIABAAGACwAQC4AQAYos3W2JAxIP+OidmQMTAAQhRzdWdnZXN0Lm9lbm5teDRwazZseSK8AwoLQUFBQXoyMHVTa1US5QIKC0FBQUF6MjB1U2tVEgtBQUFBejIwdVNrVRoNCgl0ZXh0L2h0bWwSACIOCgp0ZXh0L3BsYWluEgAqSgoRTWljaGVqIEFsZWtzYW5kcmEaNS8vc3NsLmdzdGF0aWMuY29tL2RvY3MvY29tbW9uL2JsdWVfc2lsaG91ZXR0ZTk2LTAucG5nMIDblr+QMTiA25a/kDFKNgokYXBwbGljYXRpb24vdm5kLmdvb2dsZS1hcHBzLmRvY3MubWRzGg7C19rkAQgSBgoCEBMQAXJMChFNaWNoZWogQWxla3NhbmRyYRo3CjUvL3NzbC5nc3RhdGljLmNvbS9kb2NzL2NvbW1vbi9ibHVlX3NpbGhvdWV0dGU5Ni0wLnBuZ3gAggE1c3VnZ2VzdElkSW1wb3J0MTNiNThmYzMtZTc2Yi00MzljLTkxZmItOTc5ZmY3OGZhY2Y3XzGIAQGaAQYIABAAGACwAQC4AQEYgNuWv5AxIIDblr+QMTAAQjVzdWdnZXN0SWRJbXBvcnQxM2I1OGZjMy1lNzZiLTQzOWMtOTFmYi05NzlmZjc4ZmFjZjdfMSL0BAoLQUFBQXoyMHVTa2cSygQKC0FBQUF6MjB1U2tnEgtBQUFBejIwdVNrZxpICgl0ZXh0L2h0bWwSO1Byb3N6xJkgd3ltaWVuacSHIGNob2NpYcW8IGtpbGt1IGtsdWN6b3d5Y2ggaW50ZXJlc2FyaXVzenkuIkkKCnRleHQvcGxhaW4SO1Byb3N6xJkgd3ltaWVuacSHIGNob2NpYcW8IGtpbGt1IGtsdWN6b3d5Y2ggaW50ZXJlc2FyaXVzenkuKkYKDU5pa293c2thIEFubmEaNS8vc3NsLmdzdGF0aWMuY29tL2RvY3MvY29tbW9uL2JsdWVfc2lsaG91ZXR0ZTk2LTAucG5nMOCH5riQMTiy1f3YkDFCpAEKC0FBQUF6MjB1U2xnEgtBQUFBejIwdVNrZxoVCgl0ZXh0L2h0bWwSCGRvcGlzYW5vIhYKCnRleHQvcGxhaW4SCGRvcGlzYW5vKhsiFTEwNDIwMjQ5Njk4ODU3Mjk2MTkxNigAOAAwstX92JAxOLLV/diQMVoMZ3c3NHAzNjJzd3locgIgAHgAmgEGCAAQABgAqgEKEghkb3Bpc2Fub7ABALgBAHJICg1OaWtvd3NrYSBBbm5hGjcKNS8vc3NsLmdzdGF0aWMuY29tL2RvY3MvY29tbW9uL2JsdWVfc2lsaG91ZXR0ZTk2LTAucG5neACIAQGaAQYIABAAGACqAT0SO1Byb3N6xJkgd3ltaWVuacSHIGNob2NpYcW8IGtpbGt1IGtsdWN6b3d5Y2ggaW50ZXJlc2FyaXVzenkusAEAuAEBGOCH5riQMSCy1f3YkDEwAEIIa2l4LmNtdDci9xQKC0FBQUF6MjB1U2tZEs0UCgtBQUFBejIwdVNrWRILQUFBQXoyMHVTa1kawQUKCXRleHQvaHRtbBKzBURvcGlzYWxpxZtteSBpbmZvcm1hY2rEmSBvIGtvbnN1bHRhY2phY2guPGJyPjxicj5EYW5lIGplZG5vc3Rrb3dlIHogYmFkYcWEIHPEhSB1cHVibGljem5pYW5lIHByemV6IG9yZ2FuaXphdG9yw7N3IGJhZGFuaWEgKE9FQ0QgaSBJRUEpLiBTxIUgdG8gYmFkYW5pYSByZXByZXplbnRhY3lqbmUsIHoga3TDs3J5Y2ggbW/FvG5hIHd5bGljemHEhyB3c2thxbpuaWtpIChqdcW8IHRlcmF6IGRvc3TEmXBuZSBucC4gbmEgcG9sc2tpY2ggc3Ryb25hY2ggU0RHICg8YSBocmVmPSJodHRwczovL3d3dy5nb29nbGUuY29tL3VybD9xPWh0dHBzOi8vc2RnLmdvdi5wbC9xdWFsaXR5LWVkdWNhdGlvbi8mYW1wO3NhPUQmYW1wO3NvdXJjZT1kb2NzJmFtcDt1c3Q9MTY4ODExODM0NzY2NTg4MyZhbXA7dXNnPUFPdlZhdzB6d3gxMGV6RkcycDFhdlZOb3VmS0YiIGRhdGEtcmF3SHJlZj0iaHR0cHM6Ly9zZGcuZ292LnBsL3F1YWxpdHktZWR1Y2F0aW9uLyIgdGFyZ2V0PSJfYmxhbmsiPmh0dHBzOi8vc2RnLmdvdi5wbC9xdWFsaXR5LWVkdWNhdGlvbi88L2E+KcKgIFphbGXFvG5pZSBvZCByb3p3b2p1IGZ1bmtjam9uYWxub8WbY2kgZS1kb3N0xJlwIHBvdGVuY2phbG5pZSBqZXN0IG1vxbxsaXdvxZtjaSB3eWtvcnp5c3R5d2FuaWEgbm93eWNoIGZ1bmtjam9uYWxub8WbY2kgd3lwcmFjb3dhbnljaCB3IHByb2pla2NpZSBlLWRvc3TEmXAizwMKCnRleHQvcGxhaW4SwANEb3Bpc2FsacWbbXkgaW5mb3JtYWNqxJkgbyBrb25zdWx0YWNqYWNoLgoK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aHR0cHM6Ly9zZGcuZ292LnBsL3F1YWxpdHktZWR1Y2F0aW9uLynCoCBaYWxlxbxuaWUgb2Qgcm96d29qdSBmdW5rY2pvbmFsbm/Fm2NpIGUtZG9zdMSZcCBwb3RlbmNqYWxuaWUgamVzdCBtb8W8bGl3b8WbY2kgd3lrb3J6eXN0eXdhbmlhIG5vd3ljaCBmdW5rY2pvbmFsbm/Fm2NpIHd5cHJhY293YW55Y2ggdyBwcm9qZWtjaWUgZS1kb3N0xJlwKkYKDU1pY2hhxYIgU2l0ZWsaNS8vc3NsLmdzdGF0aWMuY29tL2RvY3MvY29tbW9uL2JsdWVfc2lsaG91ZXR0ZTk2LTAucG5nMMDT0qOMMTiUmuPYkDFC7QIKC0FBQUF6MjB1U2tjEgtBQUFBejIwdVNrWRo2Cgl0ZXh0L2h0bWwSKVByb3N6xJkgdG8gd3lqYcWbbmllbmllIGRvZGHEhyBkbyBmaXN6a2kuIjcKCnRleHQvcGxhaW4SKVByb3N6xJkgdG8gd3lqYcWbbmllbmllIGRvZGHEhyBkbyBmaXN6a2kuKkYKDU5pa293c2thIEFubmEaNS8vc3NsLmdzdGF0aWMuY29tL2RvY3MvY29tbW9uL2JsdWVfc2lsaG91ZXR0ZTk2LTAucG5nMICz4riQMTiAs+K4kDFySAoNTmlrb3dza2EgQW5uYRo3CjUvL3NzbC5nc3RhdGljLmNvbS9kb2NzL2NvbW1vbi9ibHVlX3NpbGhvdWV0dGU5Ni0wLnBuZ3gAiAEBmgEGCAAQABgAqgErEilQcm9zesSZIHRvIHd5amHFm25pZW5pZSBkb2RhxIcgZG8gZmlzemtpLrABALgBAUK8AQoLQUFBQXoyMHVTbFESC0FBQUF6MjB1U2tZGh0KCXRleHQvaHRtbBIQRG9kYW5vIGRvIHRla3N0dSIeCgp0ZXh0L3BsYWluEhBEb2Rhbm8gZG8gdGVrc3R1KhsiFTEwNDIwMjQ5Njk4ODU3Mjk2MTkxNigAOAAwlJrj2JAxOJSa49iQMVoMcDg3cjhwNDY5d3prcgIgAHgAmgEGCAAQABgAqgESEhBEb2Rhbm8gZG8gdGVrc3R1sAEAuAEAckgKDU1pY2hhxYIgU2l0ZWsaNwo1Ly9zc2wuZ3N0YXRpYy5jb20vZG9jcy9jb21tb24vYmx1ZV9zaWxob3VldHRlOTYtMC5wbmd4AIgBAZoBBggAEAAYAKoBtgUSswVEb3Bpc2FsacWbbXkgaW5mb3JtYWNqxJkgbyBrb25zdWx0YWNqYWNoLjxicj48YnI+RGFuZSBqZWRub3N0a293ZSB6IGJhZGHFhCBzxIUgdXB1YmxpY3puaWFuZSBwcnpleiBvcmdhbml6YXRvcsOzdyBiYWRhbmlhIChPRUNEIGkgSUVBKS4gU8SFIHRvIGJhZGFuaWEgcmVwcmV6ZW50YWN5am5lLCB6IGt0w7NyeWNoIG1vxbxuYSB3eWxpY3phxIcgd3NrYcW6bmlraSAoanXFvCB0ZXJheiBkb3N0xJlwbmUgbnAuIG5hIHBvbHNraWNoIHN0cm9uYWNoIFNERyAoPGEgaHJlZj0iaHR0cHM6Ly93d3cuZ29vZ2xlLmNvbS91cmw/cT1odHRwczovL3NkZy5nb3YucGwvcXVhbGl0eS1lZHVjYXRpb24vJmFtcDtzYT1EJmFtcDtzb3VyY2U9ZG9jcyZhbXA7dXN0PTE2ODgxMTgzNDc2NjU4ODMmYW1wO3VzZz1BT3ZWYXcwend4MTBlekZHMnAxYXZWTm91ZktGIiBkYXRhLXJhd2hyZWY9Imh0dHBzOi8vc2RnLmdvdi5wbC9xdWFsaXR5LWVkdWNhdGlvbi8iIHRhcmdldD0iX2JsYW5rIj5odHRwczovL3NkZy5nb3YucGwvcXVhbGl0eS1lZHVjYXRpb24vPC9hPinCoCBaYWxlxbxuaWUgb2Qgcm96d29qdSBmdW5rY2pvbmFsbm/Fm2NpIGUtZG9zdMSZcCBwb3RlbmNqYWxuaWUgamVzdCBtb8W8bGl3b8WbY2kgd3lrb3J6eXN0eXdhbmlhIG5vd3ljaCBmdW5rY2pvbmFsbm/Fm2NpIHd5cHJhY293YW55Y2ggdyBwcm9qZWtjaWUgZS1kb3N0xJlwsAEAuAEBGMDT0qOMMSCUmuPYkDEwAEIIa2l4LmNtdDUi0S0KC0FBQUF6MjB1U2trEqctCgtBQUFBejIwdVNraxILQUFBQXoyMHVTa2satwEKCXRleHQvaHRtbBKpAVByb3N6xJkgZG9kYcSHIGluZm9ybWFjasSZIG8ga2xhdXp1bGFjaCBzcG/FgmVjem55Y2ggdyBwcnp5cGFka3UgemFtw7N3aWXFhCBwdWJsaWN6bnljaC48YnI+PGJyPlByb3N6xJkgZG9kYcSHIGluZm9ybWFjasSZIG8gemF0cnVkbmllbml1IG9zw7NiIHogbmllcGXFgm5vc3ByYXdub8WbY2nEhS4isgEKCnRleHQvcGxhaW4SowFQcm9zesSZIGRvZGHEhyBpbmZvcm1hY2rEmSBvIGtsYXV6dWxhY2ggc3BvxYJlY3pueWNoIHcgcHJ6eXBhZGt1IHphbcOzd2llxYQgcHVibGljem55Y2guCgpQcm9zesSZIGRvZGHEhyBpbmZvcm1hY2rEmSBvIHphdHJ1ZG5pZW5pdSBvc8OzYiB6IG5pZXBlxYJub3NwcmF3bm/Fm2NpxIUuKkYKDU5pa293c2thIEFubmEaNS8vc3NsLmdzdGF0aWMuY29tL2RvY3MvY29tbW9uL2JsdWVfc2lsaG91ZXR0ZTk2LTAucG5nMOD7ttiLMTigjee+kDFCogMKC0FBQUF6MjB1U2tvEgtBQUFBejIwdVNraxpFCgl0ZXh0L2h0bWwSOEN6eSBjaG9kemkgbyBrbGF1enVsZSBzcG/FgmVjem5lIGN6eSBhc3Bla3R5IHNwb8WCZWN6bmU/IkYKCnRleHQvcGxhaW4SOEN6eSBjaG9kemkgbyBrbGF1enVsZSBzcG/FgmVjem5lIGN6eSBhc3Bla3R5IHNwb8WCZWN6bmU/KkoKEU1pY2hlaiBBbGVrc2FuZHJhGjUvL3NzbC5nc3RhdGljLmNvbS9kb2NzL2NvbW1vbi9ibHVlX3NpbGhvdWV0dGU5Ni0wLnBuZzDAuOeZjjE4wLjnmY4xckwKEU1pY2hlaiBBbGVrc2FuZHJhGjcKNS8vc3NsLmdzdGF0aWMuY29tL2RvY3MvY29tbW9uL2JsdWVfc2lsaG91ZXR0ZTk2LTAucG5neACIAQGaAQYIABAAGACqAToSOEN6eSBjaG9kemkgbyBrbGF1enVsZSBzcG/FgmVjem5lIGN6eSBhc3Bla3R5IHNwb8WCZWN6bmU/sAEAuAEBQqMLCgtBQUFBejIwdVNrcxILQUFBQXoyMHVTa2sangMKCXRleHQvaHRtbBKQA0RvZGFuYSB6b3N0YcWCYSBpbmZvcm1hY2phIG8gemF0cnVkbmllbml1IG9zw7NiIHogbmllcGXFgm5vc3ByYXdub8WbY2nEhS7CoDxicj5OaWUgY2hjaWVsaWJ5xZtteSBuYXRvbWlhc3QgZGVrbGFyb3dhxIcgYXNwZWt0w7N3IHNwb8WCZWN6bnljaCBhbmkga2xhdXp1bCBzcG/FgmVjem55Y2ggdyBwb3N0xJlwb3dhbmlhY2ggcHpwIG5hIHBvemlvbWllIGZpc3praS4gUG8gYW5hbGl6aWUgcGxhbm93YW55Y2ggcG9zdMSZcG93YcWEIFBaUCBuYSBldGFwaWUgcGlzYW5pYSB3bmlvc2t1IG8gZG9maW5hbnNvd2FuaWUsIGplxZtsaSBixJlkemllIHogbmllaiB3eW5pa2HFgm8sIMW8ZSBqZXN0IHRha2EgbW/FvGxpd2/Fm8SHLCB1d3pnbMSZZG5pbXkgd2Ugd25pb3NrdSBhc3Bla3R5IGx1YiBrbGF1enVsZS4inAMKCnRleHQvcGxhaW4SjQNEb2RhbmEgem9zdGHFgmEgaW5mb3JtYWNqYSBvIHphdHJ1ZG5pZW5pdSBvc8OzYiB6IG5pZXBlxYJub3NwcmF3bm/Fm2NpxIUuwqAK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KkUKDEFubmEgU3pvc3Rhaxo1Ly9zc2wuZ3N0YXRpYy5jb20vZG9jcy9jb21tb24vYmx1ZV9zaWxob3VldHRlOTYtMC5wbmcwgML6248xOIDC+tuPMXJHCgxBbm5hIFN6b3N0YWsaNwo1Ly9zc2wuZ3N0YXRpYy5jb20vZG9jcy9jb21tb24vYmx1ZV9zaWxob3VldHRlOTYtMC5wbmd4AIgBAZoBBggAEAAYAKoBkwMSkANEb2RhbmEgem9zdGHFgmEgaW5mb3JtYWNqYSBvIHphdHJ1ZG5pZW5pdSBvc8OzYiB6IG5pZXBlxYJub3NwcmF3bm/Fm2NpxIUuwqA8YnI+TmllIGNoY2llbGliecWbbXkgbmF0b21pYXN0IGRla2xhcm93YcSHIGFzcGVrdMOzdyBzcG/FgmVjem55Y2ggYW5pIGtsYXV6dWwgc3BvxYJlY3pueWNoIHcgcG9zdMSZcG93YW5pYWNoIHB6cCBuYSBwb3ppb21pZSBmaXN6a2kuIFBvIGFuYWxpemllIHBsYW5vd2FueWNoIHBvc3TEmXBvd2HFhCBQWlAgbmEgZXRhcGllIHBpc2FuaWEgd25pb3NrdSBvIGRvZmluYW5zb3dhbmllLCBqZcWbbGkgYsSZZHppZSB6IG5pZWogd3luaWthxYJvLCDFvGUgamVzdCB0YWthIG1vxbxsaXdvxZvEhywgdXd6Z2zEmWRuaW15IHdlIHduaW9za3UgYXNwZWt0eSBsdWIga2xhdXp1bGUusAEAuAEBQv4ECgtBQUFBejIwdVNrdxILQUFBQXoyMHVTa2sakAEKCXRleHQvaHRtbBKCAU3Ds3dpbXkgbyBrbGF1enVsYWNoIHNwb8WCZWN6bnljaC4gUHJvc3rEmSBuYSBrb25pZWMgdGVqIGN6xJnFm2NpIHdwcm93YWR6acSHIHd5amHFm25pZW5pZSwga3TDs3JlIGplc3QgdyBrb21lbnRhcnp5IFBhbmkgU3pvc3Rhay4ikQEKCnRleHQvcGxhaW4SggFNw7N3aW15IG8ga2xhdXp1bGFjaCBzcG/FgmVjem55Y2guIFByb3N6xJkgbmEga29uaWVjIHRlaiBjesSZxZtjaSB3cHJvd2FkemnEhyB3eWphxZtuaWVuaWUsIGt0w7NyZSBqZXN0IHcga29tZW50YXJ6eSBQYW5pIFN6b3N0YWsuKkYKDU5pa293c2thIEFubmEaNS8vc3NsLmdzdGF0aWMuY29tL2RvY3MvY29tbW9uL2JsdWVfc2lsaG91ZXR0ZTk2LTAucG5nMODhyLiQMTjg4ci4kDFySAoNTmlrb3dza2EgQW5uYRo3CjUvL3NzbC5nc3RhdGljLmNvbS9kb2NzL2NvbW1vbi9ibHVlX3NpbGhvdWV0dGU5Ni0wLnBuZ3gAiAEBmgEGCAAQABgAqgGFARKCAU3Ds3dpbXkgbyBrbGF1enVsYWNoIHNwb8WCZWN6bnljaC4gUHJvc3rEmSBuYSBrb25pZWMgdGVqIGN6xJnFm2NpIHdwcm93YWR6acSHIHd5amHFm25pZW5pZSwga3TDs3JlIGplc3QgdyBrb21lbnRhcnp5IFBhbmkgU3pvc3Rhay6wAQC4AQFC6xMKC0FBQUF6MjB1U2swEgtBQUFBejIwdVNraxqHBgoJdGV4dC9odG1sEvkFVyBkb3R5Y2hjemFzIHByenlqbW93YW55Y2ggcHJ6ZXogS00gRkVSUyBmaXN6a2FjaCBuaWUgd3Byb3dhZHphbm8gemFwaXN1IGRvdC4ga2xhdXp1bCBzcG/FgmVjem55Y2guIFcgb3BpbmlpIElQIE1FaU4gdXd6Z2zEmWRuaWVuaWUgdyBmaXN6Y2UgcsOzd25pZcW8IHphcGlzdSBvZG5vc3rEhWNlZ28gc2nEmSBkbyB3bmlvc2t1IG8gZG9maW5hbnNvd2FuaWUgKGRvdC4ga2xhdXp1bCBzcG/FgmVjem55Y2gpIGplc3QgemLEmWRuZSBpIG1vxbxlIGJ1ZHppxIcgbmllcG90cnplYm5lIHfEhXRwbGl3b8WbY2kuIFcgZG9rdW1lbmNpZSB6YW1pZXN6Y3pvbm8gemFwaXMgc3Rvc293YW55IHcgcG9wcnplZG5pY2ggZmlzemthY2g6IFBvbmFkdG8gV25pb3Nrb2Rhd2NhIHphcGxhbnVqZSB6YXRydWRuaWVuaWUgdyByYW1hY2ggcHJvamVrdHUgKHByemV6IG9rcmVzIHJlYWxpemFjamkgY2HFgmVnbyBwcm9qZWt0dSkgbmEgdW1vd8SZIG8gcHJhY8SZIHcgd3ltaWFyemUgY28gbmFqbW5pZWogMCw1IGV0YXR1IGNvIG5ham1uaWVqIDIgb3PDs2IgeiBuaWVwZcWCbm9zcHJhd25vxZtjacSFIHcgcm96dW1pZW5pdSBXeXR5Y3pueWNoIGRvdHljesSFY3ljaCByZWFsaXphY2ppIHphc2FkIHLDs3dub8WbY2lvd3ljaCB3IHJhbWFjaCBmdW5kdXN6eSB1bmlqbnljaCBuYSBsYXRhIDIwMjEtMjAyNyBsdWIgemFwZXduaSByZWFsaXphY2rEmSB3ecW8ZWogd3ltaWVuaW9uZWdvIHdhcnVua3UgdyByYW1hY2ggdXPFgnVnIHpsZWNvbnljaCB3IHByb2pla2NpZS4iiAYKCnRleHQvcGxhaW4S+QVXIGRvdHljaGN6YXMgcHJ6eWptb3dhbnljaCBwcnpleiBLTSBGRVJTIGZpc3prYWNoIG5pZSB3cHJvd2FkemFubyB6YXBpc3UgZG90LiBrbGF1enVsIHNwb8WCZWN6bnljaC4gVyBvcGluaWkgSVAgTUVpTiB1d3pnbMSZZG5pZW5pZSB3IGZpc3pjZSByw7N3bmllxbwgemFwaXN1IG9kbm9zesSFY2VnbyBzacSZIGRvIHduaW9za3UgbyBkb2ZpbmFuc293YW5pZSAoZG90LiBrbGF1enVsIHNwb8WCZWN6bnljaCkgamVzdCB6YsSZZG5lIGkgbW/FvGUgYnVkemnEhyBuaWVwb3RyemVibmUgd8SFdHBsaXdvxZtjaS4gVyBkb2t1bWVuY2llIHphbWllc3pjem9ubyB6YXBpcyBzdG9zb3dhbnkgdyBwb3ByemVkbmljaCBmaXN6a2FjaDogUG9uYWR0byBXbmlvc2tvZGF3Y2EgemFwbGFudWplIHphdHJ1ZG5pZW5pZSB3IHJhbWFjaCBwcm9qZWt0dSAocHJ6ZXogb2tyZXMgcmVhbGl6YWNqaSBjYcWCZWdvIHByb2pla3R1KSBuYSB1bW93xJkgbyBwcmFjxJkgdyB3eW1pYXJ6ZSBjbyBuYWptbmllaiAwLDUgZXRhdHUgY28gbmFqbW5pZWogMiBvc8OzYiB6IG5pZXBlxYJub3NwcmF3bm/Fm2NpxIUgdyByb3p1bWllbml1IFd5dHljem55Y2ggZG90eWN6xIVjeWNoIHJlYWxpemFjamkgemFzYWQgcsOzd25vxZtjaW93eWNoIHcgcmFtYWNoIGZ1bmR1c3p5IHVuaWpueWNoIG5hIGxhdGEgMjAyMS0yMDI3IGx1YiB6YXBld25pIHJlYWxpemFjasSZIHd5xbxlaiB3eW1pZW5pb25lZ28gd2FydW5rdSB3IHJhbWFjaCB1c8WCdWcgemxlY29ueWNoIHcgcHJvamVrY2llLipKChFNaWNoZWogQWxla3NhbmRyYRo1Ly9zc2wuZ3N0YXRpYy5jb20vZG9jcy9jb21tb24vYmx1ZV9zaWxob3VldHRlOTYtMC5wbmcwoI3nvpAxOKCN576QMXJMChFNaWNoZWogQWxla3NhbmRyYRo3CjUvL3NzbC5nc3RhdGljLmNvbS9kb2NzL2NvbW1vbi9ibHVlX3NpbGhvdWV0dGU5Ni0wLnBuZ3gAiAEBmgEGCAAQABgAqgH8BRL5BVcgZG90eWNoY3phcyBwcnp5am1vd2FueWNoIHByemV6IEtNIEZFUlMgZmlzemthY2ggbmllIHdwcm93YWR6YW5vIHphcGlzdSBkb3QuIGtsYXV6dWwgc3BvxYJlY3pueWNoLiBXIG9waW5paSBJUCBNRWlOIHV3emdsxJlkbmllbmllIHcgZmlzemNlIHLDs3duaWXFvCB6YXBpc3Ugb2Rub3N6xIVjZWdvIHNpxJkgZG8gd25pb3NrdSBvIGRvZmluYW5zb3dhbmllIChkb3QuIGtsYXV6dWwgc3BvxYJlY3pueWNoKSBqZXN0IHpixJlkbmUgaSBtb8W8ZSBidWR6acSHIG5pZXBvdHJ6ZWJuZSB3xIV0cGxpd2/Fm2NpLiBXIGRva3VtZW5jaWUgemFtaWVzemN6b25vIHphcGlzIHN0b3Nvd2FueSB3IHBvcHJ6ZWRuaWNoIGZpc3prYWNoOiBQb25hZHRvIFduaW9za29kYXdjYSB6YXBsYW51amUgemF0cnVkbmllbmllIHcgcmFtYWNoIHByb2pla3R1IChwcnpleiBva3JlcyByZWFsaXphY2ppIGNhxYJlZ28gcHJvamVrdHUpIG5hIHVtb3fEmSBvIHByYWPEmSB3IHd5bWlhcnplIGNvIG5ham1uaWVqIDAsNSBldGF0dSBjbyBuYWptbmllaiAyIG9zw7NiIHogbmllcGXFgm5vc3ByYXdub8WbY2nEhSB3IHJvenVtaWVuaXUgV3l0eWN6bnljaCBkb3R5Y3rEhWN5Y2ggcmVhbGl6YWNqaSB6YXNhZCByw7N3bm/Fm2Npb3d5Y2ggdyByYW1hY2ggZnVuZHVzenkgdW5pam55Y2ggbmEgbGF0YSAyMDIxLTIwMjcgbHViIHphcGV3bmkgcmVhbGl6YWNqxJkgd3nFvGVqIHd5bWllbmlvbmVnbyB3YXJ1bmt1IHcgcmFtYWNoIHVzxYJ1ZyB6bGVjb255Y2ggdyBwcm9qZWtjaWUusAEAuAEBckgKDU5pa293c2thIEFubmEaNwo1Ly9zc2wuZ3N0YXRpYy5jb20vZG9jcy9jb21tb24vYmx1ZV9zaWxob3VldHRlOTYtMC5wbmd4AIgBAZoBBggAEAAYAKoBrAESqQFQcm9zesSZIGRvZGHEhyBpbmZvcm1hY2rEmSBvIGtsYXV6dWxhY2ggc3BvxYJlY3pueWNoIHcgcHJ6eXBhZGt1IHphbcOzd2llxYQgcHVibGljem55Y2guPGJyPjxicj5Qcm9zesSZIGRvZGHEhyBpbmZvcm1hY2rEmSBvIHphdHJ1ZG5pZW5pdSBvc8OzYiB6IG5pZXBlxYJub3NwcmF3bm/Fm2NpxIUusAEAuAEBGOD7ttiLMSCgjee+kDEwAEIIa2l4LmNtdDAyCGguZ2pkZ3hzMgloLjMwajB6bGwyCmlkLjFmb2I5dGUyCWguM3pueXNoNzIJaC4yZXQ5MnAwOABqJQoUc3VnZ2VzdC5jcTAzbG16YnhxbmkSDU1pY2hhxYIgU2l0ZWtqJQoUc3VnZ2VzdC5vZW5ubXg0cGs2bHkSDU1pY2hhxYIgU2l0ZWtqSgo1c3VnZ2VzdElkSW1wb3J0MTNiNThmYzMtZTc2Yi00MzljLTkxZmItOTc5ZmY3OGZhY2Y3XzESEU1pY2hlaiBBbGVrc2FuZHJhciExaUhLU0g1ZGQ1eHZvWTJDSlp5N0JMUUZpLTVxZS11bkw=</go:docsCustomData>
</go:gDocsCustomXmlDataStorage>
</file>

<file path=customXml/itemProps1.xml><?xml version="1.0" encoding="utf-8"?>
<ds:datastoreItem xmlns:ds="http://schemas.openxmlformats.org/officeDocument/2006/customXml" ds:itemID="{C1BDBCD4-614A-436B-A716-404662A0E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ed5b-36a1-45b4-94a8-41b6802a9c57"/>
    <ds:schemaRef ds:uri="b7323940-6e43-4ebd-8481-8a2c6f509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04027-055D-4CE9-8998-37D46AFA0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8A80-85C8-4ED6-956F-0FAA81036C67}">
  <ds:schemaRefs>
    <ds:schemaRef ds:uri="http://schemas.microsoft.com/office/2006/metadata/properties"/>
    <ds:schemaRef ds:uri="http://schemas.microsoft.com/office/infopath/2007/PartnerControls"/>
    <ds:schemaRef ds:uri="a5d1ed5b-36a1-45b4-94a8-41b6802a9c57"/>
    <ds:schemaRef ds:uri="b7323940-6e43-4ebd-8481-8a2c6f509920"/>
  </ds:schemaRefs>
</ds:datastoreItem>
</file>

<file path=customXml/itemProps4.xml><?xml version="1.0" encoding="utf-8"?>
<ds:datastoreItem xmlns:ds="http://schemas.openxmlformats.org/officeDocument/2006/customXml" ds:itemID="{893E9626-C0AF-462C-AD7D-15E5C0316C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3876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</dc:creator>
  <cp:lastModifiedBy>Bańkowska Lidia</cp:lastModifiedBy>
  <cp:revision>2</cp:revision>
  <dcterms:created xsi:type="dcterms:W3CDTF">2024-12-18T19:31:00Z</dcterms:created>
  <dcterms:modified xsi:type="dcterms:W3CDTF">2024-12-18T19:31:00Z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0x01010068A71B58B33CE241A19D8E7FEAC0B98A</vt:lpwstr>
  </property>
  <property fmtid="{D5CDD505-2E9C-101B-9397-08002B2CF9AE}" pid="3" name="MediaServiceImageTags">
    <vt:lpwstr/>
  </property>
</Properties>
</file>